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04284D" w:rsidRDefault="00166EA5" w:rsidP="00C130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95A60">
        <w:rPr>
          <w:rFonts w:ascii="Times New Roman" w:eastAsia="Times New Roman" w:hAnsi="Times New Roman" w:cs="Times New Roman"/>
          <w:sz w:val="24"/>
          <w:szCs w:val="24"/>
          <w:lang w:eastAsia="ar-SA"/>
        </w:rPr>
        <w:t>WR.</w:t>
      </w:r>
      <w:r w:rsidR="00995A60" w:rsidRPr="00995A60">
        <w:rPr>
          <w:rFonts w:ascii="Times New Roman" w:eastAsia="Times New Roman" w:hAnsi="Times New Roman" w:cs="Times New Roman"/>
          <w:sz w:val="24"/>
          <w:szCs w:val="24"/>
          <w:lang w:eastAsia="ar-SA"/>
        </w:rPr>
        <w:t>042.HSC.Z.04.2020</w:t>
      </w: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ZAPYTANIE OFERTOWE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WARTOŚCI SZACUNKOWEJ PONIŻEJ 30 000 EURO</w:t>
      </w: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B43A03" w:rsidRDefault="00FB0963" w:rsidP="00DA1369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Przedmiot zamówienia:</w:t>
      </w:r>
      <w:r w:rsidR="00DA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bookmarkStart w:id="0" w:name="_Hlk34287063"/>
      <w:r w:rsidR="00B43A03" w:rsidRPr="00B43A03">
        <w:rPr>
          <w:rFonts w:ascii="Times New Roman" w:eastAsia="Arial Unicode MS" w:hAnsi="Times New Roman" w:cs="Times New Roman"/>
          <w:b/>
          <w:bCs/>
          <w:i/>
        </w:rPr>
        <w:t xml:space="preserve">„Dostawa i montaż urządzeń pomiarowych, dostawa oprogramowania do monitorowania sieci oraz sporządzanie miesięcznych raportów </w:t>
      </w:r>
      <w:r w:rsidR="004A7498">
        <w:rPr>
          <w:rFonts w:ascii="Times New Roman" w:eastAsia="Arial Unicode MS" w:hAnsi="Times New Roman" w:cs="Times New Roman"/>
          <w:b/>
          <w:bCs/>
          <w:i/>
        </w:rPr>
        <w:t xml:space="preserve">                                      </w:t>
      </w:r>
      <w:r w:rsidR="00B43A03" w:rsidRPr="00B43A03">
        <w:rPr>
          <w:rFonts w:ascii="Times New Roman" w:eastAsia="Arial Unicode MS" w:hAnsi="Times New Roman" w:cs="Times New Roman"/>
          <w:b/>
          <w:bCs/>
          <w:i/>
        </w:rPr>
        <w:t>z monitorowania sieci”</w:t>
      </w:r>
      <w:bookmarkEnd w:id="0"/>
    </w:p>
    <w:p w:rsidR="00FB0963" w:rsidRPr="00700059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700059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i/>
          <w:iCs/>
          <w:lang w:bidi="pl-PL"/>
        </w:rPr>
      </w:pPr>
      <w:r w:rsidRPr="00700059">
        <w:rPr>
          <w:rFonts w:ascii="Times New Roman" w:eastAsia="Times New Roman" w:hAnsi="Times New Roman" w:cs="Times New Roman"/>
          <w:i/>
          <w:iCs/>
        </w:rPr>
        <w:t xml:space="preserve">Adres: </w:t>
      </w:r>
      <w:r w:rsidRPr="00700059">
        <w:rPr>
          <w:rFonts w:ascii="Times New Roman" w:eastAsia="Times New Roman" w:hAnsi="Times New Roman" w:cs="Times New Roman"/>
          <w:i/>
          <w:iCs/>
        </w:rPr>
        <w:tab/>
        <w:t>Urząd Miasta i Gminy w Pleszewie, ul. Rynek 1, 63-300 Pleszew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tel. +48 62 74 28 300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fax +48 62 74 28 301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NIP: </w:t>
      </w:r>
      <w:r w:rsidRPr="00700059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6080074221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godz. otwarcia: 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poniedziałek – piątek: 7:30 – 16:30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wtorek – czwartek: 7:30 – 15:30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piątek: 7:30 – 14:30</w:t>
      </w:r>
    </w:p>
    <w:p w:rsidR="00FB0963" w:rsidRPr="00700059" w:rsidRDefault="00750DD2" w:rsidP="00750DD2">
      <w:pPr>
        <w:tabs>
          <w:tab w:val="left" w:pos="8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005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B33BBF" w:rsidRPr="004A7498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Niniejszej zamówienie realizowane jest w oparciu o Wytyczne Ministra Rozwoju w zakresie kwalifikowalności wydatków w ramach Europejskiego Funduszu Rozwoju Regionalnego, Europejskiego Funduszu Społecznego oraz Funduszu Spójności na lata 2014-2020 (dalej Wytyczne), w szczególności o przepisy w zakresie „</w:t>
      </w:r>
      <w:r w:rsidR="00384224"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zasady konkurencyjności</w:t>
      </w: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”</w:t>
      </w:r>
      <w:r w:rsidR="00B33BBF"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</w:p>
    <w:p w:rsidR="00FB0963" w:rsidRPr="004A7498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Pzp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chyba, że Zamawiający postanowił inaczej. Podstawa prawna: art. 4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pkt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8 ustawy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Pzp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FB0963" w:rsidRPr="00700059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B43A03" w:rsidRDefault="00B43A03" w:rsidP="006E6D4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eastAsia="Arial Unicode MS"/>
          <w:i/>
          <w:sz w:val="22"/>
          <w:szCs w:val="22"/>
        </w:rPr>
      </w:pPr>
      <w:r w:rsidRPr="006E6D43">
        <w:rPr>
          <w:rFonts w:eastAsia="Arial Unicode MS"/>
          <w:i/>
          <w:sz w:val="22"/>
          <w:szCs w:val="22"/>
        </w:rPr>
        <w:t>Przedmiotem zamówienia jest realizacja Projektu „SMART Pleszew” zwany w dalszej części Projektem współfinansowanego ze środków Ministerstwa Rozwoju, Departament Programów Pomocowych w zakresie zadania „Dostawa i montaż urządzeń pomiarowych, dostawa oprogramowania do monitorowania sieci oraz sporządzanie miesięcznych raportów z monitorowania sieci”. Wyjściowymi materiałami do niniejszego zamówienia jest "Opracowanie diagnozy umieszczenia czujników na sieci wodociągowej".</w:t>
      </w:r>
    </w:p>
    <w:p w:rsidR="00502F59" w:rsidRDefault="00502F59" w:rsidP="00502F59">
      <w:pPr>
        <w:pStyle w:val="Akapitzlist"/>
        <w:spacing w:line="276" w:lineRule="auto"/>
        <w:ind w:left="426"/>
        <w:jc w:val="both"/>
        <w:rPr>
          <w:rFonts w:eastAsia="Arial Unicode MS"/>
          <w:i/>
          <w:sz w:val="22"/>
          <w:szCs w:val="22"/>
        </w:rPr>
      </w:pPr>
    </w:p>
    <w:p w:rsidR="00502F59" w:rsidRPr="006E6D43" w:rsidRDefault="00502F59" w:rsidP="00502F59">
      <w:pPr>
        <w:pStyle w:val="Akapitzlist"/>
        <w:spacing w:line="276" w:lineRule="auto"/>
        <w:ind w:left="426"/>
        <w:jc w:val="center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>OPIS PRZEDMIOTU ZAMÓWIENIA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rFonts w:eastAsia="Arial Unicode MS"/>
          <w:i/>
          <w:sz w:val="22"/>
          <w:szCs w:val="22"/>
        </w:rPr>
      </w:pPr>
      <w:r w:rsidRPr="00502F59">
        <w:rPr>
          <w:rFonts w:eastAsia="Arial Unicode MS"/>
          <w:i/>
          <w:sz w:val="22"/>
          <w:szCs w:val="22"/>
        </w:rPr>
        <w:t xml:space="preserve">Celem głównym projektu jest poprawienie jakości życia mieszkańców Miasta i Gminy Pleszew oraz zwiększenie efektywności zarządzania i jakości oferowanych usług publicznych na ww. obszarze poprzez wypracowanie koncepcji </w:t>
      </w:r>
      <w:proofErr w:type="spellStart"/>
      <w:r w:rsidRPr="00502F59">
        <w:rPr>
          <w:rFonts w:eastAsia="Arial Unicode MS"/>
          <w:i/>
          <w:sz w:val="22"/>
          <w:szCs w:val="22"/>
        </w:rPr>
        <w:t>eko</w:t>
      </w:r>
      <w:proofErr w:type="spellEnd"/>
      <w:r w:rsidRPr="00502F59">
        <w:rPr>
          <w:rFonts w:eastAsia="Arial Unicode MS"/>
          <w:i/>
          <w:sz w:val="22"/>
          <w:szCs w:val="22"/>
        </w:rPr>
        <w:t xml:space="preserve"> - rozwiązań inteligentnego zarządzania miastem w działaniu woda i wdrożenie </w:t>
      </w:r>
      <w:proofErr w:type="spellStart"/>
      <w:r w:rsidRPr="00502F59">
        <w:rPr>
          <w:rFonts w:eastAsia="Arial Unicode MS"/>
          <w:i/>
          <w:sz w:val="22"/>
          <w:szCs w:val="22"/>
        </w:rPr>
        <w:t>eko</w:t>
      </w:r>
      <w:proofErr w:type="spellEnd"/>
      <w:r w:rsidRPr="00502F59">
        <w:rPr>
          <w:rFonts w:eastAsia="Arial Unicode MS"/>
          <w:i/>
          <w:sz w:val="22"/>
          <w:szCs w:val="22"/>
        </w:rPr>
        <w:t xml:space="preserve"> - rozwiązań pilotażowych w ramach koncepcji SMART CITY. </w:t>
      </w:r>
    </w:p>
    <w:p w:rsidR="00502F59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rFonts w:eastAsia="Arial Unicode MS"/>
          <w:i/>
          <w:sz w:val="22"/>
          <w:szCs w:val="22"/>
        </w:rPr>
        <w:t>Utrata</w:t>
      </w:r>
      <w:r w:rsidRPr="00502F59">
        <w:rPr>
          <w:i/>
          <w:sz w:val="22"/>
          <w:szCs w:val="22"/>
        </w:rPr>
        <w:t xml:space="preserve"> wody z powodu wycieków to dla spółek wodnych duże koszty – tym większe, im dłużej wyciek pozostaje niezauważony. Według danych posiadanych przez Zakład Wodociągów i Kanalizacji w Pleszewie w różnych częściach Miasta i Gminy straty wody wahają się w granicach 6,1 – 49 %. 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 xml:space="preserve">Celem dostawy i montażu urządzeń pomiarowych jest opomiarowanie sieci wodociągowej w zakresie ciśnień panujących w rurociągach oraz ilości wtłoczonej wody do sieci z pompowni głównej (zwaną dalej CSW – Centralną Stacją Wodociągową) znajdującą się w Pleszewie na ul. Kaliskiej 153 a. Opomiarowanie sieci w zakresie panujących ciśnień odbywać się będzie poprzez pomiar ciśnienia panującego w wewnętrznych instalacjach wodociągowych w budynkach wskazanych przez </w:t>
      </w:r>
      <w:r w:rsidRPr="00502F59">
        <w:rPr>
          <w:i/>
          <w:sz w:val="22"/>
          <w:szCs w:val="22"/>
        </w:rPr>
        <w:lastRenderedPageBreak/>
        <w:t>operatora sieci. Punkty pomiaru ciśnienia zlokalizowane będą w budynkach znajdujących się w posiadaniu Miasta i Gminy Pleszew, na terenie miasta. Pomiar ilości wtłoczonej wody odbywać się będzie poprzez zamontowany nowy przepływomierz w CSW. Wymiana starego wodomierza na nowy przepływomierz pozwoli na uzyskanie dokładnych ilości wody wtłoczonej do sieci. W budynkach, w których zamontowane będą przetworniki ciśnienia zamontowane zostaną wodomierze nowego typu pozwalające na wykrycie przecieku powstałego na odcinku przyłącza wodociągowego. Montaż czujników ciśnienia we wskazanych lokalizacjach pozwoli na gromadzenie danych w zakresie ciśnień panujących w sieci w okresach zróżnicowanych rozbiorów. W wybranym wariancie zakłada się również opomiarowanie układu pompowego zlokalizowanego na CSW w zakresie energochłonności.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Dane dotyczące ciśnienie, będą wprowadzane do sterownika zamontowanego w miejscu włączenia przetwornika w instalację wodociągową, a następnie za pomocą modułu GSM wysyłane w czasie rzeczywistym do sterownika głównego (nadrzędnego), który będzie się  znajdował w CSW. Układ GSM, przetworniki ciśnienia, sterowniki indywidualne oraz sterownik nadrzędny będą zasilane napięciem z wewnętrznej instalacji elektrycznej obiektu, w którym będą zamontowane. Wszystkie sterowniki, przetworniki oraz układy GSM, wyposażone będą w awaryjne zasilanie akumulatorowe, które pozwoli na zachowanie ciągłości pracy całego układu w przypadku przerw w  dostawie prądu przez minimum 5 godzin.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Wykonawca w niniejszym postępowaniu dostarczy i zamontuje / zainstaluje: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>1. Przepływomierz DN 200, który zainstalowany zostanie na CSW (Centralna Stacji Wodociągowa, Pleszew, ul. Kaliska 153 a), który będzie współpracował czyli przekazywał dane w czasie  rzeczywistym do sterownika nadrzędnego PLC wyposażonego w panel dotykowy.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 xml:space="preserve">2. </w:t>
      </w:r>
      <w:r w:rsidR="00502F59">
        <w:rPr>
          <w:rFonts w:ascii="Times New Roman" w:hAnsi="Times New Roman" w:cs="Times New Roman"/>
          <w:i/>
        </w:rPr>
        <w:tab/>
      </w:r>
      <w:r w:rsidRPr="00502F59">
        <w:rPr>
          <w:rFonts w:ascii="Times New Roman" w:hAnsi="Times New Roman" w:cs="Times New Roman"/>
          <w:i/>
        </w:rPr>
        <w:t>Zestaw pomiarowy zużycia energii elektrycznej układu pompowego (zestaw hydroforów) znajdującego się w CSW - dane pomiarowe przekazywane będą do sterownika nadrzędnego.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 xml:space="preserve">3. 6 sztuk czujników ciśnienia, podłączonych do indywidulanych sterowników(sterowniki podrzędne) zbierających dane, które zostaną następnie przesłane siecią GSM poprzez protokół </w:t>
      </w:r>
      <w:proofErr w:type="spellStart"/>
      <w:r w:rsidRPr="00502F59">
        <w:rPr>
          <w:rFonts w:ascii="Times New Roman" w:hAnsi="Times New Roman" w:cs="Times New Roman"/>
          <w:i/>
        </w:rPr>
        <w:t>Modbus</w:t>
      </w:r>
      <w:proofErr w:type="spellEnd"/>
      <w:r w:rsidRPr="00502F59">
        <w:rPr>
          <w:rFonts w:ascii="Times New Roman" w:hAnsi="Times New Roman" w:cs="Times New Roman"/>
          <w:i/>
        </w:rPr>
        <w:t xml:space="preserve"> TCP/IP do sterownika nadrzędnego na CSW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 xml:space="preserve">4. 6 sztuk wodomierzy, które będą eksportować dane do systemu </w:t>
      </w:r>
      <w:proofErr w:type="spellStart"/>
      <w:r w:rsidRPr="00502F59">
        <w:rPr>
          <w:rFonts w:ascii="Times New Roman" w:hAnsi="Times New Roman" w:cs="Times New Roman"/>
          <w:i/>
        </w:rPr>
        <w:t>READy</w:t>
      </w:r>
      <w:proofErr w:type="spellEnd"/>
      <w:r w:rsidRPr="00502F59">
        <w:rPr>
          <w:rFonts w:ascii="Times New Roman" w:hAnsi="Times New Roman" w:cs="Times New Roman"/>
          <w:i/>
        </w:rPr>
        <w:t xml:space="preserve"> Manager, który jest w posiadaniu operatora wodociągów. Czujniki ciśnienia, układy </w:t>
      </w:r>
      <w:proofErr w:type="spellStart"/>
      <w:r w:rsidRPr="00502F59">
        <w:rPr>
          <w:rFonts w:ascii="Times New Roman" w:hAnsi="Times New Roman" w:cs="Times New Roman"/>
          <w:i/>
        </w:rPr>
        <w:t>gsm</w:t>
      </w:r>
      <w:proofErr w:type="spellEnd"/>
      <w:r w:rsidRPr="00502F59">
        <w:rPr>
          <w:rFonts w:ascii="Times New Roman" w:hAnsi="Times New Roman" w:cs="Times New Roman"/>
          <w:i/>
        </w:rPr>
        <w:t xml:space="preserve"> oraz wodomierze DN 20 – 3 sztuki i DN 25 – 3 sztuki zostaną zainstalowane w miejscach wskazanych przez Zamawiającego w uzgodnieniu z operatorem Przedsiębiorstwem Komunalnym Sp. z o.o. w Pleszewie (zwanym dalej operatorem).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 xml:space="preserve">5. </w:t>
      </w:r>
      <w:r w:rsidR="00502F59">
        <w:rPr>
          <w:rFonts w:ascii="Times New Roman" w:hAnsi="Times New Roman" w:cs="Times New Roman"/>
          <w:i/>
        </w:rPr>
        <w:tab/>
      </w:r>
      <w:r w:rsidRPr="00502F59">
        <w:rPr>
          <w:rFonts w:ascii="Times New Roman" w:hAnsi="Times New Roman" w:cs="Times New Roman"/>
          <w:i/>
        </w:rPr>
        <w:t>Dostarczy urządzenia do systemu GSM do każdego punktu wraz z abonamentem przesyłania danych na okres prowadzenia badań (12 miesięcy od dnia odbioru).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</w:rPr>
      </w:pPr>
      <w:r w:rsidRPr="00502F59">
        <w:rPr>
          <w:rFonts w:ascii="Times New Roman" w:hAnsi="Times New Roman" w:cs="Times New Roman"/>
          <w:i/>
        </w:rPr>
        <w:t>6. Sygnały z 6 czujników ciśnienia, czujnika ciśnienia zamontowanego na zestawie hydroforowym, przepływomierza zamontowanego na CSW i zestawu pomiarowego zużycia energii elektrycznej mają być gromadzone na dostarczonym przez wykonawcę sterowniku nadrzędnym PLC</w:t>
      </w:r>
      <w:r w:rsidRPr="00502F59">
        <w:rPr>
          <w:rFonts w:ascii="Times New Roman" w:eastAsia="Calibri" w:hAnsi="Times New Roman" w:cs="Times New Roman"/>
          <w:b/>
          <w:bCs/>
          <w:i/>
          <w:color w:val="000000" w:themeColor="text1"/>
        </w:rPr>
        <w:t xml:space="preserve">. </w:t>
      </w:r>
      <w:r w:rsidRPr="00502F59">
        <w:rPr>
          <w:rFonts w:ascii="Times New Roman" w:hAnsi="Times New Roman" w:cs="Times New Roman"/>
          <w:i/>
          <w:color w:val="000000" w:themeColor="text1"/>
        </w:rPr>
        <w:t xml:space="preserve">Dane te mają być dostępne poprzez  program dostępny przez w postaci strony internetowej dla użytkowników znających kod dostępu. Operator sieci zapewni dostęp do </w:t>
      </w:r>
      <w:proofErr w:type="spellStart"/>
      <w:r w:rsidRPr="00502F59">
        <w:rPr>
          <w:rFonts w:ascii="Times New Roman" w:hAnsi="Times New Roman" w:cs="Times New Roman"/>
          <w:i/>
          <w:color w:val="000000" w:themeColor="text1"/>
        </w:rPr>
        <w:t>internetu</w:t>
      </w:r>
      <w:proofErr w:type="spellEnd"/>
      <w:r w:rsidRPr="00502F59">
        <w:rPr>
          <w:rFonts w:ascii="Times New Roman" w:hAnsi="Times New Roman" w:cs="Times New Roman"/>
          <w:i/>
          <w:color w:val="000000" w:themeColor="text1"/>
        </w:rPr>
        <w:t>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</w:rPr>
      </w:pPr>
      <w:r w:rsidRPr="00502F59">
        <w:rPr>
          <w:rFonts w:ascii="Times New Roman" w:hAnsi="Times New Roman" w:cs="Times New Roman"/>
          <w:i/>
        </w:rPr>
        <w:t xml:space="preserve">7. Operator na CSW poprzez zestaw powiadamiania musi dostawać sygnał SMS o </w:t>
      </w:r>
      <w:r w:rsidRPr="00502F59">
        <w:rPr>
          <w:rFonts w:ascii="Times New Roman" w:hAnsi="Times New Roman" w:cs="Times New Roman"/>
          <w:i/>
          <w:color w:val="000000" w:themeColor="text1"/>
        </w:rPr>
        <w:t>przekroczeniu parametrów na sieci.</w:t>
      </w:r>
    </w:p>
    <w:p w:rsidR="00B43A03" w:rsidRPr="00502F59" w:rsidRDefault="00B43A03" w:rsidP="004A749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 xml:space="preserve">8. </w:t>
      </w:r>
      <w:r w:rsidR="00502F59">
        <w:rPr>
          <w:rFonts w:ascii="Times New Roman" w:hAnsi="Times New Roman" w:cs="Times New Roman"/>
          <w:i/>
        </w:rPr>
        <w:tab/>
      </w:r>
      <w:r w:rsidRPr="00502F59">
        <w:rPr>
          <w:rFonts w:ascii="Times New Roman" w:hAnsi="Times New Roman" w:cs="Times New Roman"/>
          <w:i/>
        </w:rPr>
        <w:t>Dostawa oprogramowania do monitorowania sieci.</w:t>
      </w:r>
    </w:p>
    <w:p w:rsidR="00502F59" w:rsidRDefault="00502F59" w:rsidP="004A7498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B43A03" w:rsidRPr="00502F59" w:rsidRDefault="00B43A03" w:rsidP="004A749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02F59">
        <w:rPr>
          <w:rFonts w:ascii="Times New Roman" w:hAnsi="Times New Roman" w:cs="Times New Roman"/>
          <w:i/>
        </w:rPr>
        <w:t>Szczegółowe wymagania techniczne dotyczące urządzenia do monitorowania ciśnienia: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 xml:space="preserve">Czujnik ciśnienia zasilany na stałe z zasilacza buforowego (podtrzymanie bateryjne w przypadku utraty zasilania głównego) 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Przyłączanie czujnika ciśnienia do sieci wodnej instalacji za pomocą króćca 1/4 cala (Dn15)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lastRenderedPageBreak/>
        <w:t>Ochrona IP65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Pomiar ciśnienia nie rzadziej niż 10 razy na sekundę (10Hz)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Wysyłanie pakietów danych ze zmierzonymi wartościami ciśnień nie rzadziej niż co 120 sekund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 xml:space="preserve">Pakiety GSM  wysłane w standardzie </w:t>
      </w:r>
      <w:proofErr w:type="spellStart"/>
      <w:r w:rsidRPr="00502F59">
        <w:rPr>
          <w:i/>
          <w:sz w:val="22"/>
          <w:szCs w:val="22"/>
        </w:rPr>
        <w:t>Modbus</w:t>
      </w:r>
      <w:proofErr w:type="spellEnd"/>
      <w:r w:rsidRPr="00502F59">
        <w:rPr>
          <w:i/>
          <w:sz w:val="22"/>
          <w:szCs w:val="22"/>
        </w:rPr>
        <w:t xml:space="preserve"> TCP/IP ze sterownika podrzędnego do sterownika nadrzędnego znajdującego się na CSW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Transmiter wraz z czujnikiem ciśnienia może być przenoszony/montowany w dowolnym miejscu przez pracowników Zamawiającego bez konieczności angażowania Dostawcy.</w:t>
      </w:r>
    </w:p>
    <w:p w:rsidR="00B43A03" w:rsidRPr="00502F59" w:rsidRDefault="00B43A03" w:rsidP="00B43A03">
      <w:pPr>
        <w:pStyle w:val="Akapitzlist"/>
        <w:numPr>
          <w:ilvl w:val="0"/>
          <w:numId w:val="37"/>
        </w:numPr>
        <w:spacing w:line="276" w:lineRule="auto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Program/aplikacja do odczytu zmierzonych ciśnień musi spełniać wymagania użytkowe: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Wizualizacja związana z opomiarowaniem ciśnienia, zużyciem energii oraz ilością wtłoczonej wody do sieci dostępna na panelu operatorskim sterownika zamontowanego na CSW. Wizualizacja dostępna na panelu operatorskim  sterownika głównego, ma być dostępna  online w postaci strony internetowej. Informacje z wodomierzy mają być dostępne w programie . </w:t>
      </w:r>
      <w:proofErr w:type="spellStart"/>
      <w:r w:rsidRPr="00502F59">
        <w:rPr>
          <w:rFonts w:ascii="Times New Roman" w:hAnsi="Times New Roman"/>
          <w:i/>
        </w:rPr>
        <w:t>READy</w:t>
      </w:r>
      <w:proofErr w:type="spellEnd"/>
      <w:r w:rsidRPr="00502F59">
        <w:rPr>
          <w:rFonts w:ascii="Times New Roman" w:hAnsi="Times New Roman"/>
          <w:i/>
        </w:rPr>
        <w:t xml:space="preserve"> Manager.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Okres buforowania danych minimum 30 dni. 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>Graficzna prezentacja odczytanych ciśnień w postaci wykresu oraz wartości liczbowych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>Ciśnienia mierzone nie rzadziej niż co 5 minut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>Możliwość eksportu wartości ciśnień, wartości wtłaczanej wody i wartości energochłonności do innych programów poprzez plik CSV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>Zachowana cała historia z pomiaru ciśnień z szybkim dostępem poprzez wskazanie dat pomiaru.</w:t>
      </w:r>
    </w:p>
    <w:p w:rsidR="00B43A03" w:rsidRPr="00502F59" w:rsidRDefault="00B43A03" w:rsidP="00B43A03">
      <w:pPr>
        <w:pStyle w:val="Listapunktowana"/>
        <w:tabs>
          <w:tab w:val="clear" w:pos="720"/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Możliwość zaprogramowania komunikatów: </w:t>
      </w:r>
    </w:p>
    <w:p w:rsidR="00B43A03" w:rsidRPr="00502F59" w:rsidRDefault="00B43A03" w:rsidP="00B43A03">
      <w:pPr>
        <w:pStyle w:val="Listapunktowana"/>
        <w:numPr>
          <w:ilvl w:val="0"/>
          <w:numId w:val="0"/>
        </w:numPr>
        <w:tabs>
          <w:tab w:val="num" w:pos="1068"/>
        </w:tabs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- </w:t>
      </w:r>
      <w:r w:rsidR="002E5451" w:rsidRPr="00502F59">
        <w:rPr>
          <w:rFonts w:ascii="Times New Roman" w:hAnsi="Times New Roman"/>
          <w:i/>
        </w:rPr>
        <w:t>c</w:t>
      </w:r>
      <w:r w:rsidRPr="00502F59">
        <w:rPr>
          <w:rFonts w:ascii="Times New Roman" w:hAnsi="Times New Roman"/>
          <w:i/>
        </w:rPr>
        <w:t xml:space="preserve">iśnienie nieoczekiwanie spadło lub wzrosło w stosunku do aktualnego średniego ciśnienia, </w:t>
      </w:r>
    </w:p>
    <w:p w:rsidR="00B43A03" w:rsidRPr="00502F59" w:rsidRDefault="00B43A03" w:rsidP="00B43A03">
      <w:pPr>
        <w:pStyle w:val="Listapunktowana"/>
        <w:numPr>
          <w:ilvl w:val="0"/>
          <w:numId w:val="0"/>
        </w:numPr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- </w:t>
      </w:r>
      <w:r w:rsidR="002E5451" w:rsidRPr="00502F59">
        <w:rPr>
          <w:rFonts w:ascii="Times New Roman" w:hAnsi="Times New Roman"/>
          <w:i/>
        </w:rPr>
        <w:t>a</w:t>
      </w:r>
      <w:r w:rsidRPr="00502F59">
        <w:rPr>
          <w:rFonts w:ascii="Times New Roman" w:hAnsi="Times New Roman"/>
          <w:i/>
        </w:rPr>
        <w:t>ktualne średnie ciśnienie osiągnęło skonfigurowany za niski lub za wysoki poziom,</w:t>
      </w:r>
    </w:p>
    <w:p w:rsidR="00B43A03" w:rsidRPr="00502F59" w:rsidRDefault="00B43A03" w:rsidP="00B43A03">
      <w:pPr>
        <w:pStyle w:val="Listapunktowana"/>
        <w:numPr>
          <w:ilvl w:val="0"/>
          <w:numId w:val="0"/>
        </w:numPr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- </w:t>
      </w:r>
      <w:r w:rsidR="002E5451" w:rsidRPr="00502F59">
        <w:rPr>
          <w:rFonts w:ascii="Times New Roman" w:hAnsi="Times New Roman"/>
          <w:i/>
        </w:rPr>
        <w:t>c</w:t>
      </w:r>
      <w:r w:rsidRPr="00502F59">
        <w:rPr>
          <w:rFonts w:ascii="Times New Roman" w:hAnsi="Times New Roman"/>
          <w:i/>
        </w:rPr>
        <w:t>iśnienie zmienia się nagle, w krótkim czasie, skok ciśnienia,</w:t>
      </w:r>
    </w:p>
    <w:p w:rsidR="00B43A03" w:rsidRPr="00502F59" w:rsidRDefault="00B43A03" w:rsidP="00B43A03">
      <w:pPr>
        <w:pStyle w:val="Listapunktowana"/>
        <w:numPr>
          <w:ilvl w:val="0"/>
          <w:numId w:val="0"/>
        </w:numPr>
        <w:spacing w:after="0" w:line="276" w:lineRule="auto"/>
        <w:ind w:left="1068"/>
        <w:jc w:val="both"/>
        <w:rPr>
          <w:rFonts w:ascii="Times New Roman" w:hAnsi="Times New Roman"/>
          <w:i/>
        </w:rPr>
      </w:pPr>
      <w:r w:rsidRPr="00502F59">
        <w:rPr>
          <w:rFonts w:ascii="Times New Roman" w:hAnsi="Times New Roman"/>
          <w:i/>
        </w:rPr>
        <w:t xml:space="preserve">- innych komunikatów związanych z odczytanym ciśnieniem i ilością tłoczonej wody 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Montaż wodomierzy i czujników ciśnienia dokonany może być jedynie przez osoby posiadające ważne badania sanitarno – epidemiologiczne w obecności przedstawiciela operatora sieci. Wykonawca udzieli minimum 12 miesięcznej gwarancji na zamontowane czujniki, przepływomierz i wodomierze licząc od dnia protokólarnego odbioru podpisanego bez uwag przez Wykonawcę i Zamawiającego.</w:t>
      </w:r>
    </w:p>
    <w:p w:rsidR="00B43A03" w:rsidRPr="00502F59" w:rsidRDefault="00B43A03" w:rsidP="00502F59">
      <w:pPr>
        <w:pStyle w:val="Akapitzlist"/>
        <w:spacing w:line="276" w:lineRule="auto"/>
        <w:ind w:left="426" w:firstLine="282"/>
        <w:jc w:val="both"/>
        <w:rPr>
          <w:i/>
          <w:sz w:val="22"/>
          <w:szCs w:val="22"/>
        </w:rPr>
      </w:pPr>
      <w:r w:rsidRPr="00502F59">
        <w:rPr>
          <w:i/>
          <w:sz w:val="22"/>
          <w:szCs w:val="22"/>
        </w:rPr>
        <w:t>Wykonawca w niniejszym postępowaniu po dokonaniu montażu urządzeń będzie sporządzał w okresie 24 miesięcy raporty z monitorowania sieci. Wykonawca w pierwszym raporcie sporządzi „obraz wyjściowych parametrów pracy układu dystrybucji wody” tj. rozkład ciśnień, ilości wody wtłoczonej oraz zużycie prądu w trakcie normalnej pracy sieci wodociągowej (brak znacznych wycieków oraz brak dużych nieautoryzowanych poborów). Wyznaczone zostaną na podstawie zebranych danych układy stref dnia: rozbiór średni, rozbiór szczytowy, rozbiór minimalny (nocny). Wartości przypisane dla danych stref będą punktem wyjścia do dokonywania zmian w modelu sieci. Dla każdej z stref będą podejmowane próby optymalizacji ciśnienia. Za optymalne wartości ciśnienia ustawionego na sieci uznaje się wartości, które pozwalają na zapewnienie odpowiedniej ilości wody pod odpowiednim ciśnieniem w stosunku do najniższych kosztów dystrybucji wody. Po zmianie / redukcji ciśnienia na wyjściu z pompowni możliwy będzie odczyt ciśnienia na sieci w miejscach zamontowania czujników. Obraz ciśnienia stworzony po zmianie da podstawy do sporządzenia raportu końcowego wskazującego nowy model sieci, a co za tym idzie wykonanie np.: montażu zaworów redukcyjnych, montaż pompowni, itp.).</w:t>
      </w:r>
    </w:p>
    <w:p w:rsidR="00B43A03" w:rsidRPr="00502F59" w:rsidRDefault="00B43A03" w:rsidP="00B43A03">
      <w:p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A03" w:rsidRPr="00502F59" w:rsidRDefault="00FB0963" w:rsidP="006E6D43">
      <w:pPr>
        <w:pStyle w:val="Akapitzlist"/>
        <w:numPr>
          <w:ilvl w:val="0"/>
          <w:numId w:val="39"/>
        </w:numPr>
        <w:tabs>
          <w:tab w:val="left" w:pos="36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502F59">
        <w:rPr>
          <w:sz w:val="22"/>
          <w:szCs w:val="22"/>
          <w:lang w:eastAsia="ar-SA"/>
        </w:rPr>
        <w:t xml:space="preserve">Nazwa i kod CPV – Wspólnego Słownika Zamówień: </w:t>
      </w:r>
      <w:bookmarkStart w:id="1" w:name="_Hlk10616093"/>
    </w:p>
    <w:p w:rsidR="00A96983" w:rsidRPr="00502F59" w:rsidRDefault="002F12DD" w:rsidP="006E6D43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2F59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71313000-5 Usługi doradcze w zakresie środowiska naturalnego</w:t>
      </w:r>
      <w:r w:rsidR="00A96983" w:rsidRPr="00502F59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38.42.00.00-5 Przyrządy do mierzenia przepływu, poziomu i ciśnienia cieczy i gazów;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38.42.10.00-2 Urządzenia do pomiaru przepływu;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38.42.30.00-6 Urządzenia do pomiaru ciśnienia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38.55.10.00-2 Liczniki energii;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71.80.00.00-6 Usługi konsultacyjne w zakresie dostawy wody i konsultacje dotyczące odpadów;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71.31.00.00-4 Doradcze usługi inżynieryjne i budowlane;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71.24.00.00-2 Usługi architektoniczne, inżynieryjne i planowania</w:t>
      </w:r>
    </w:p>
    <w:p w:rsidR="00B43A03" w:rsidRPr="00502F59" w:rsidRDefault="00B43A03" w:rsidP="006E6D4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2F59">
        <w:rPr>
          <w:rFonts w:ascii="Times New Roman" w:hAnsi="Times New Roman" w:cs="Times New Roman"/>
          <w:i/>
          <w:iCs/>
        </w:rPr>
        <w:t>71.24.40.00-0 Kalkulacje kosztów, monitoring kosztów.</w:t>
      </w:r>
    </w:p>
    <w:p w:rsidR="00B43A03" w:rsidRPr="00502F59" w:rsidRDefault="00B43A03" w:rsidP="00B43A03">
      <w:p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lang w:eastAsia="ar-SA"/>
        </w:rPr>
      </w:pPr>
    </w:p>
    <w:p w:rsidR="00FB0963" w:rsidRPr="00502F59" w:rsidRDefault="00FB0963" w:rsidP="006E6D43">
      <w:pPr>
        <w:numPr>
          <w:ilvl w:val="0"/>
          <w:numId w:val="39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2F59">
        <w:rPr>
          <w:rFonts w:ascii="Times New Roman" w:eastAsia="Times New Roman" w:hAnsi="Times New Roman" w:cs="Times New Roman"/>
          <w:i/>
          <w:iCs/>
          <w:lang w:eastAsia="ar-SA"/>
        </w:rPr>
        <w:t xml:space="preserve">Zamówienie jest realizowane z dofinansowaniem Programu Operacyjnego Pomoc Techniczna 2014-2020, </w:t>
      </w:r>
      <w:bookmarkEnd w:id="1"/>
      <w:r w:rsidRPr="00502F59">
        <w:rPr>
          <w:rFonts w:ascii="Times New Roman" w:eastAsia="Times New Roman" w:hAnsi="Times New Roman" w:cs="Times New Roman"/>
          <w:i/>
          <w:iCs/>
          <w:lang w:eastAsia="ar-SA"/>
        </w:rPr>
        <w:t>w ramach konkursu „HUMAN SMART CITIES. Inteligentne miasta tworzone przez mieszkańców”, projekt pn.: „Smart Pleszew”.</w:t>
      </w:r>
    </w:p>
    <w:p w:rsidR="00FB0963" w:rsidRPr="006E6D4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306672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</w:t>
      </w: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wykonania zamówienia:</w:t>
      </w:r>
    </w:p>
    <w:p w:rsidR="00B43A03" w:rsidRPr="00505601" w:rsidRDefault="00B43A03" w:rsidP="00B43A03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505601">
        <w:rPr>
          <w:i/>
          <w:sz w:val="22"/>
          <w:szCs w:val="22"/>
        </w:rPr>
        <w:t>- montaż czujników, przepływomierza, wodomierzy oraz zestawu pomiarowego zużycia energii elektrycznej - 30 dni od podpisania umowy;</w:t>
      </w:r>
    </w:p>
    <w:p w:rsidR="00B43A03" w:rsidRPr="00505601" w:rsidRDefault="00B43A03" w:rsidP="00B43A03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505601">
        <w:rPr>
          <w:i/>
          <w:sz w:val="22"/>
          <w:szCs w:val="22"/>
        </w:rPr>
        <w:t>-  zainstalowanie oprogramowania, monitoring z raportowaniem przez 24 miesi</w:t>
      </w:r>
      <w:r w:rsidR="00502F59">
        <w:rPr>
          <w:i/>
          <w:sz w:val="22"/>
          <w:szCs w:val="22"/>
        </w:rPr>
        <w:t>ą</w:t>
      </w:r>
      <w:r w:rsidRPr="00505601">
        <w:rPr>
          <w:i/>
          <w:sz w:val="22"/>
          <w:szCs w:val="22"/>
        </w:rPr>
        <w:t>c</w:t>
      </w:r>
      <w:r w:rsidR="00502F59">
        <w:rPr>
          <w:i/>
          <w:sz w:val="22"/>
          <w:szCs w:val="22"/>
        </w:rPr>
        <w:t>e</w:t>
      </w:r>
      <w:r w:rsidRPr="00505601">
        <w:rPr>
          <w:i/>
          <w:sz w:val="22"/>
          <w:szCs w:val="22"/>
        </w:rPr>
        <w:t xml:space="preserve"> od podpisania bez uwag przez strony protokołu zdawczo – odbiorczego.</w:t>
      </w:r>
    </w:p>
    <w:p w:rsidR="00FB0963" w:rsidRPr="006E6D43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749EB" w:rsidRPr="007749EB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 w:rsidR="00774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340AE9" w:rsidRPr="00505601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505601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O udzielenie zamówienia mogą ubiegać się wykonawcy, którzy spełniają warunki udziału w postępowaniu, w szczególności, którzy </w:t>
      </w: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>wykażą, że</w:t>
      </w:r>
      <w:r w:rsidR="00340AE9" w:rsidRPr="00505601">
        <w:rPr>
          <w:rFonts w:ascii="Times New Roman" w:eastAsia="Times New Roman" w:hAnsi="Times New Roman" w:cs="Times New Roman"/>
          <w:i/>
          <w:iCs/>
          <w:lang w:eastAsia="ar-SA"/>
        </w:rPr>
        <w:t xml:space="preserve"> wykonali należycie w okresie ostatnich 3 lat przed upływem terminu składania ofert w postępowaniu (a jeżeli okres prowadzenia działalności jest krótszy – w tym okresie) co najmniej 2 usługi dotyczące analizy ciśnień wody i energochłonności urządzeń na rozległej (minimum 40 km bieżących) sieci wodociągowej.</w:t>
      </w:r>
    </w:p>
    <w:p w:rsidR="001D1299" w:rsidRPr="00505601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>Ocena spełnienia warunków udziału w postępowaniu będzie dokonywana na zasadzie spełnienia / nie spełnienia, w oparciu o złożone przez wykonawcę oświadczenia i</w:t>
      </w:r>
      <w:r w:rsidR="009C2E7A" w:rsidRPr="00505601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 xml:space="preserve">dokumenty. </w:t>
      </w:r>
    </w:p>
    <w:p w:rsidR="001D1299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>Niespełnienie przez Wykonawcę choćby jednego z warunków opisanych powyżej skutkować będzie wykluczeniem Wykonawcy z udziału w postępowaniu.</w:t>
      </w:r>
    </w:p>
    <w:p w:rsidR="00502F59" w:rsidRPr="00505601" w:rsidRDefault="00502F5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2F59">
        <w:rPr>
          <w:rFonts w:ascii="Times New Roman" w:eastAsia="Times New Roman" w:hAnsi="Times New Roman" w:cs="Times New Roman"/>
          <w:i/>
          <w:iCs/>
          <w:lang w:eastAsia="ar-SA"/>
        </w:rPr>
        <w:t xml:space="preserve">Zamawiający może, </w:t>
      </w: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analogicznie do procedury opisanej w art. 24aa ustawy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502F59">
        <w:rPr>
          <w:rFonts w:ascii="Times New Roman" w:eastAsia="Times New Roman" w:hAnsi="Times New Roman" w:cs="Times New Roman"/>
          <w:i/>
          <w:iCs/>
          <w:lang w:eastAsia="ar-SA"/>
        </w:rPr>
        <w:t>najpierw dokonać oceny ofert, a następnie zbadać, czy wykonawca, którego oferta została oceniona jako najkorzystniejsza, nie podlega wykluczeniu oraz spełnia warunki udziału w postępowaniu</w:t>
      </w:r>
      <w:r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1D1299" w:rsidRPr="00505601" w:rsidRDefault="001D1299" w:rsidP="001D1299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:rsidR="000279B5" w:rsidRPr="00505601" w:rsidRDefault="000279B5" w:rsidP="00617998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>Wypełniony „Formularz oferty” (Załącznik nr 1 do Zapytania)</w:t>
      </w:r>
    </w:p>
    <w:p w:rsidR="00340AE9" w:rsidRPr="00505601" w:rsidRDefault="00340AE9" w:rsidP="00617998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505601">
        <w:rPr>
          <w:rFonts w:ascii="Times New Roman" w:hAnsi="Times New Roman" w:cs="Times New Roman"/>
          <w:i/>
          <w:iCs/>
        </w:rPr>
        <w:t xml:space="preserve">Wykaz </w:t>
      </w:r>
      <w:r w:rsidR="00617998" w:rsidRPr="00505601">
        <w:rPr>
          <w:rFonts w:ascii="Times New Roman" w:hAnsi="Times New Roman" w:cs="Times New Roman"/>
          <w:i/>
          <w:iCs/>
        </w:rPr>
        <w:t>usług potwierdzający spełnianie warunku, o którym mowa w pkt V.1.</w:t>
      </w:r>
    </w:p>
    <w:p w:rsidR="00A80BD9" w:rsidRPr="00505601" w:rsidRDefault="00A80BD9" w:rsidP="00A80BD9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700059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W niniejszym postępowaniu o udzielenie zamówienia komunikacja między Zamawiającym a Wykonawcami odbywa się przy użyciu środków komunikacji elektronicznej w rozumieniu ustawy z dnia 18 lipca 2002 r. o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świadczeniu usług drogą elektroniczną – dalej </w:t>
      </w:r>
      <w:proofErr w:type="spellStart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u.ś.d.e</w:t>
      </w:r>
      <w:proofErr w:type="spellEnd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FB0963" w:rsidRPr="00700059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Każdy Wykonawca ma prawo zwrócić się do Zamawiającego o wyjaśnienie treści Zapytania. Pytania Wykonawców muszą być sformułowane na piśmie ze wskazaniem, jakiego elementu Zapytania dotyczą oraz przesłane na adres poczty elektronicznej </w:t>
      </w:r>
      <w:r w:rsidR="008F6667" w:rsidRPr="008F6667">
        <w:rPr>
          <w:rFonts w:ascii="Times New Roman" w:eastAsia="Times New Roman" w:hAnsi="Times New Roman" w:cs="Times New Roman"/>
          <w:i/>
          <w:iCs/>
          <w:lang w:eastAsia="ar-SA"/>
        </w:rPr>
        <w:t>grzegorzknappe@pkpleszew.pl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FB0963" w:rsidRPr="00700059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Osoby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uprawnione do p</w:t>
      </w:r>
      <w:r w:rsidR="006B7F92"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orozumiewania się z Wykonawcami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:</w:t>
      </w:r>
    </w:p>
    <w:p w:rsidR="00FB0963" w:rsidRPr="00700059" w:rsidRDefault="00FB0963" w:rsidP="00617998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w sprawach merytorycznych: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Grzegorz </w:t>
      </w:r>
      <w:proofErr w:type="spellStart"/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>Knappe</w:t>
      </w:r>
      <w:proofErr w:type="spellEnd"/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 – </w:t>
      </w:r>
      <w:r w:rsidR="007749EB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Wydział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Gospodarki Komunalnej 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Urzędu Miasta i Gminy w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Pleszewie, </w:t>
      </w:r>
      <w:r w:rsidR="007749EB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ul.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>Rynek 1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pokój nr </w:t>
      </w:r>
      <w:r w:rsidR="00F46A10" w:rsidRPr="00F40ACA">
        <w:rPr>
          <w:rFonts w:ascii="Times New Roman" w:eastAsia="Times New Roman" w:hAnsi="Times New Roman" w:cs="Times New Roman"/>
          <w:i/>
          <w:iCs/>
          <w:lang w:eastAsia="pl-PL"/>
        </w:rPr>
        <w:t>111</w:t>
      </w:r>
      <w:r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, tel. (62) </w:t>
      </w:r>
      <w:r w:rsidR="00617998"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74 28 </w:t>
      </w:r>
      <w:r w:rsidR="00F46A10" w:rsidRPr="00F40ACA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="004A7713">
        <w:rPr>
          <w:rFonts w:ascii="Times New Roman" w:eastAsia="Times New Roman" w:hAnsi="Times New Roman" w:cs="Times New Roman"/>
          <w:i/>
          <w:iCs/>
          <w:lang w:eastAsia="pl-PL"/>
        </w:rPr>
        <w:t>42</w:t>
      </w:r>
    </w:p>
    <w:p w:rsidR="00FB0963" w:rsidRPr="00700059" w:rsidRDefault="00FB0963" w:rsidP="00617998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w sprawach proceduralnych: Artur Stańczyk – Referat Zamówień Publicznych, Urząd Miasta i Gminy w Pleszewie, tel. (62) 74 28 3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pl-PL"/>
        </w:rPr>
        <w:t>71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FB0963" w:rsidRPr="00700059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700059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Termin związania ofertą: 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Wykonawcy pozostają związani ofertą przez okres 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30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dni od</w:t>
      </w:r>
      <w:r w:rsidR="00A96983"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 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upływu ostatecznego terminu do składania ofert.</w:t>
      </w:r>
    </w:p>
    <w:p w:rsidR="00FB0963" w:rsidRPr="00700059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700059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Oferty należy złożyć za pośrednictwem poczty elektronicznej</w:t>
      </w:r>
      <w:r w:rsidR="00C20C77"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(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na adres </w:t>
      </w:r>
      <w:r w:rsidR="00C20C77" w:rsidRPr="00700059">
        <w:rPr>
          <w:rFonts w:ascii="Times New Roman" w:eastAsia="Times New Roman" w:hAnsi="Times New Roman" w:cs="Times New Roman"/>
          <w:i/>
          <w:iCs/>
          <w:lang w:eastAsia="ar-SA"/>
        </w:rPr>
        <w:t>sekretariat@pleszew.pl) lub w formie pisemnej</w:t>
      </w:r>
      <w:r w:rsidR="00837B96"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 (w sekretariacie Urzędu Miasta i Gminy w Pleszewie, Rynek 1, pok. nr 103)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, do dnia </w:t>
      </w:r>
      <w:r w:rsidR="008F6667">
        <w:rPr>
          <w:rFonts w:ascii="Times New Roman" w:eastAsia="Times New Roman" w:hAnsi="Times New Roman" w:cs="Times New Roman"/>
          <w:bCs/>
          <w:i/>
          <w:iCs/>
          <w:lang w:eastAsia="ar-SA"/>
        </w:rPr>
        <w:t>20</w:t>
      </w:r>
      <w:r w:rsidR="00700059"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marca 2020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r.</w:t>
      </w:r>
      <w:r w:rsidR="00C815BD"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, godzina 12:00.</w:t>
      </w:r>
    </w:p>
    <w:p w:rsidR="00FB0963" w:rsidRPr="00700059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Zamawiający nie przewiduje przeprowadzania publicznego otwarcia ofert.</w:t>
      </w:r>
    </w:p>
    <w:p w:rsidR="00FB0963" w:rsidRPr="00700059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 oferty uwzględnia wszystkie zobowiązania.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 podana w ofercie powinna obejmować wszystkie koszty i składniki związane z</w:t>
      </w:r>
      <w:r w:rsidR="00DE738A"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 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wykonaniem zamówienia.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</w:t>
      </w:r>
      <w:r w:rsidRPr="009002F7"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  <w:t xml:space="preserve"> nie ulega zmianie.</w:t>
      </w:r>
    </w:p>
    <w:p w:rsidR="00FB0963" w:rsidRPr="009002F7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17998" w:rsidRDefault="00B43A03" w:rsidP="0061799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Kryteria </w:t>
      </w:r>
      <w:r w:rsidR="00617998"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oceny ofert </w:t>
      </w:r>
      <w:r w:rsidR="00A04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są: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A04896">
        <w:rPr>
          <w:rFonts w:ascii="Times New Roman" w:hAnsi="Times New Roman" w:cs="Times New Roman"/>
          <w:i/>
          <w:u w:val="single"/>
        </w:rPr>
        <w:t xml:space="preserve">Kryterium CENA waga </w:t>
      </w:r>
      <w:r w:rsidR="008F6667">
        <w:rPr>
          <w:rFonts w:ascii="Times New Roman" w:hAnsi="Times New Roman" w:cs="Times New Roman"/>
          <w:i/>
          <w:u w:val="single"/>
        </w:rPr>
        <w:t>9</w:t>
      </w:r>
      <w:r w:rsidRPr="00A04896">
        <w:rPr>
          <w:rFonts w:ascii="Times New Roman" w:hAnsi="Times New Roman" w:cs="Times New Roman"/>
          <w:i/>
          <w:u w:val="single"/>
        </w:rPr>
        <w:t>0 %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vertAlign w:val="subscript"/>
        </w:rPr>
      </w:pPr>
      <w:r w:rsidRPr="00A04896">
        <w:rPr>
          <w:rFonts w:ascii="Times New Roman" w:hAnsi="Times New Roman" w:cs="Times New Roman"/>
          <w:b/>
          <w:bCs/>
          <w:i/>
        </w:rPr>
        <w:t xml:space="preserve">                </w:t>
      </w:r>
      <w:proofErr w:type="spellStart"/>
      <w:r w:rsidRPr="00A04896">
        <w:rPr>
          <w:rFonts w:ascii="Times New Roman" w:hAnsi="Times New Roman" w:cs="Times New Roman"/>
          <w:b/>
          <w:bCs/>
          <w:i/>
        </w:rPr>
        <w:t>C</w:t>
      </w:r>
      <w:r w:rsidRPr="00A04896">
        <w:rPr>
          <w:rFonts w:ascii="Times New Roman" w:hAnsi="Times New Roman" w:cs="Times New Roman"/>
          <w:b/>
          <w:bCs/>
          <w:i/>
          <w:vertAlign w:val="subscript"/>
        </w:rPr>
        <w:t>min</w:t>
      </w:r>
      <w:proofErr w:type="spellEnd"/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A04896">
        <w:rPr>
          <w:rFonts w:ascii="Times New Roman" w:hAnsi="Times New Roman" w:cs="Times New Roman"/>
          <w:b/>
          <w:bCs/>
          <w:i/>
        </w:rPr>
        <w:t xml:space="preserve">C = -----------------   x   </w:t>
      </w:r>
      <w:r w:rsidR="008F6667">
        <w:rPr>
          <w:rFonts w:ascii="Times New Roman" w:hAnsi="Times New Roman" w:cs="Times New Roman"/>
          <w:b/>
          <w:bCs/>
          <w:i/>
        </w:rPr>
        <w:t>9</w:t>
      </w:r>
      <w:r w:rsidRPr="00A04896">
        <w:rPr>
          <w:rFonts w:ascii="Times New Roman" w:hAnsi="Times New Roman" w:cs="Times New Roman"/>
          <w:b/>
          <w:bCs/>
          <w:i/>
        </w:rPr>
        <w:t>0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A04896">
        <w:rPr>
          <w:rFonts w:ascii="Times New Roman" w:hAnsi="Times New Roman" w:cs="Times New Roman"/>
          <w:b/>
          <w:bCs/>
          <w:i/>
        </w:rPr>
        <w:t xml:space="preserve">                C</w:t>
      </w:r>
      <w:r w:rsidRPr="00A04896">
        <w:rPr>
          <w:rFonts w:ascii="Times New Roman" w:hAnsi="Times New Roman" w:cs="Times New Roman"/>
          <w:b/>
          <w:bCs/>
          <w:i/>
          <w:vertAlign w:val="subscript"/>
        </w:rPr>
        <w:t>x</w:t>
      </w:r>
      <w:r w:rsidRPr="00A04896">
        <w:rPr>
          <w:rFonts w:ascii="Times New Roman" w:hAnsi="Times New Roman" w:cs="Times New Roman"/>
          <w:b/>
          <w:bCs/>
          <w:i/>
        </w:rPr>
        <w:t xml:space="preserve">             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04896">
        <w:rPr>
          <w:rFonts w:ascii="Times New Roman" w:hAnsi="Times New Roman" w:cs="Times New Roman"/>
          <w:i/>
        </w:rPr>
        <w:t>C - ilość punktów przyznanych danej ofercie za cenę, koszt brutto.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A04896">
        <w:rPr>
          <w:rFonts w:ascii="Times New Roman" w:hAnsi="Times New Roman" w:cs="Times New Roman"/>
          <w:i/>
        </w:rPr>
        <w:t>C</w:t>
      </w:r>
      <w:r w:rsidRPr="00A04896">
        <w:rPr>
          <w:rFonts w:ascii="Times New Roman" w:hAnsi="Times New Roman" w:cs="Times New Roman"/>
          <w:i/>
          <w:vertAlign w:val="subscript"/>
        </w:rPr>
        <w:t>min</w:t>
      </w:r>
      <w:proofErr w:type="spellEnd"/>
      <w:r w:rsidRPr="00A04896">
        <w:rPr>
          <w:rFonts w:ascii="Times New Roman" w:hAnsi="Times New Roman" w:cs="Times New Roman"/>
          <w:i/>
        </w:rPr>
        <w:t xml:space="preserve"> - minimalna cena, koszt brutto zaoferowana w postępowaniu.</w:t>
      </w:r>
    </w:p>
    <w:p w:rsidR="00A04896" w:rsidRPr="00A04896" w:rsidRDefault="00A04896" w:rsidP="00A0489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04896">
        <w:rPr>
          <w:rFonts w:ascii="Times New Roman" w:hAnsi="Times New Roman" w:cs="Times New Roman"/>
          <w:i/>
        </w:rPr>
        <w:t>C</w:t>
      </w:r>
      <w:r w:rsidRPr="00A04896">
        <w:rPr>
          <w:rFonts w:ascii="Times New Roman" w:hAnsi="Times New Roman" w:cs="Times New Roman"/>
          <w:i/>
          <w:vertAlign w:val="subscript"/>
        </w:rPr>
        <w:t>x</w:t>
      </w:r>
      <w:r w:rsidRPr="00A04896">
        <w:rPr>
          <w:rFonts w:ascii="Times New Roman" w:hAnsi="Times New Roman" w:cs="Times New Roman"/>
          <w:i/>
        </w:rPr>
        <w:t xml:space="preserve"> – cena, koszt brutto rozpatrywanej  oferty.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A04896">
        <w:rPr>
          <w:rFonts w:ascii="Times New Roman" w:hAnsi="Times New Roman" w:cs="Times New Roman"/>
          <w:i/>
          <w:iCs/>
          <w:u w:val="single"/>
        </w:rPr>
        <w:t xml:space="preserve">Kryterium GWARANCJA waga </w:t>
      </w:r>
      <w:r w:rsidR="008F6667">
        <w:rPr>
          <w:rFonts w:ascii="Times New Roman" w:hAnsi="Times New Roman" w:cs="Times New Roman"/>
          <w:i/>
          <w:iCs/>
          <w:u w:val="single"/>
        </w:rPr>
        <w:t>1</w:t>
      </w:r>
      <w:r w:rsidRPr="00A04896">
        <w:rPr>
          <w:rFonts w:ascii="Times New Roman" w:hAnsi="Times New Roman" w:cs="Times New Roman"/>
          <w:i/>
          <w:iCs/>
          <w:u w:val="single"/>
        </w:rPr>
        <w:t>0 %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</w:rPr>
        <w:t>G = (G</w:t>
      </w:r>
      <w:r w:rsidRPr="00A04896">
        <w:rPr>
          <w:rFonts w:ascii="Times New Roman" w:hAnsi="Times New Roman" w:cs="Times New Roman"/>
          <w:i/>
          <w:iCs/>
          <w:vertAlign w:val="subscript"/>
        </w:rPr>
        <w:t xml:space="preserve">o </w:t>
      </w:r>
      <w:r w:rsidRPr="00A04896">
        <w:rPr>
          <w:rFonts w:ascii="Times New Roman" w:hAnsi="Times New Roman" w:cs="Times New Roman"/>
          <w:i/>
          <w:iCs/>
        </w:rPr>
        <w:t>/ G</w:t>
      </w:r>
      <w:r w:rsidRPr="00A04896">
        <w:rPr>
          <w:rFonts w:ascii="Times New Roman" w:hAnsi="Times New Roman" w:cs="Times New Roman"/>
          <w:i/>
          <w:iCs/>
          <w:vertAlign w:val="subscript"/>
        </w:rPr>
        <w:t>D</w:t>
      </w:r>
      <w:r w:rsidRPr="00A04896">
        <w:rPr>
          <w:rFonts w:ascii="Times New Roman" w:hAnsi="Times New Roman" w:cs="Times New Roman"/>
          <w:i/>
          <w:iCs/>
        </w:rPr>
        <w:t xml:space="preserve">) x </w:t>
      </w:r>
      <w:r w:rsidR="008F6667">
        <w:rPr>
          <w:rFonts w:ascii="Times New Roman" w:hAnsi="Times New Roman" w:cs="Times New Roman"/>
          <w:i/>
          <w:iCs/>
        </w:rPr>
        <w:t>1</w:t>
      </w:r>
      <w:r w:rsidRPr="00A04896">
        <w:rPr>
          <w:rFonts w:ascii="Times New Roman" w:hAnsi="Times New Roman" w:cs="Times New Roman"/>
          <w:i/>
          <w:iCs/>
        </w:rPr>
        <w:t>0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</w:rPr>
        <w:t>gdzie: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</w:rPr>
        <w:t>G – liczba punktów przyznana danej ofercie w kryterium „</w:t>
      </w:r>
      <w:r w:rsidRPr="00A04896">
        <w:rPr>
          <w:rFonts w:ascii="Times New Roman" w:hAnsi="Times New Roman" w:cs="Times New Roman"/>
          <w:i/>
          <w:iCs/>
          <w:color w:val="000000"/>
        </w:rPr>
        <w:t>gwarancja</w:t>
      </w:r>
      <w:r w:rsidRPr="00A04896">
        <w:rPr>
          <w:rFonts w:ascii="Times New Roman" w:hAnsi="Times New Roman" w:cs="Times New Roman"/>
          <w:i/>
          <w:iCs/>
        </w:rPr>
        <w:t>”,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</w:rPr>
        <w:t>G</w:t>
      </w:r>
      <w:r w:rsidRPr="00A04896">
        <w:rPr>
          <w:rFonts w:ascii="Times New Roman" w:hAnsi="Times New Roman" w:cs="Times New Roman"/>
          <w:i/>
          <w:iCs/>
          <w:vertAlign w:val="subscript"/>
        </w:rPr>
        <w:t>D</w:t>
      </w:r>
      <w:r w:rsidRPr="00A04896">
        <w:rPr>
          <w:rFonts w:ascii="Times New Roman" w:hAnsi="Times New Roman" w:cs="Times New Roman"/>
          <w:i/>
          <w:iCs/>
        </w:rPr>
        <w:t xml:space="preserve"> – najdłuższy okres gwarancji oferowany przez Wykonawcę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</w:rPr>
        <w:t>G</w:t>
      </w:r>
      <w:r w:rsidRPr="00A04896">
        <w:rPr>
          <w:rFonts w:ascii="Times New Roman" w:hAnsi="Times New Roman" w:cs="Times New Roman"/>
          <w:i/>
          <w:iCs/>
          <w:vertAlign w:val="subscript"/>
        </w:rPr>
        <w:t>o</w:t>
      </w:r>
      <w:r w:rsidRPr="00A04896">
        <w:rPr>
          <w:rFonts w:ascii="Times New Roman" w:hAnsi="Times New Roman" w:cs="Times New Roman"/>
          <w:i/>
          <w:iCs/>
        </w:rPr>
        <w:t>– gwarancja oferowana przez wykonawcę, dla którego wynik jest obliczany.</w:t>
      </w:r>
    </w:p>
    <w:p w:rsidR="00A04896" w:rsidRPr="00A04896" w:rsidRDefault="00A04896" w:rsidP="00A04896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04896">
        <w:rPr>
          <w:rFonts w:ascii="Times New Roman" w:hAnsi="Times New Roman" w:cs="Times New Roman"/>
          <w:i/>
          <w:iCs/>
          <w:u w:val="single"/>
        </w:rPr>
        <w:t xml:space="preserve">Okres gwarancji udzielony ponad 60 miesięcy nie będzie dodatkowo punktowany, a do wzoru zostanie podstawiony jako 60 miesięczny, natomiast za zaoferowanie wymaganego minimalnego </w:t>
      </w:r>
      <w:r w:rsidR="00522267">
        <w:rPr>
          <w:rFonts w:ascii="Times New Roman" w:hAnsi="Times New Roman" w:cs="Times New Roman"/>
          <w:i/>
          <w:iCs/>
          <w:u w:val="single"/>
        </w:rPr>
        <w:t>12</w:t>
      </w:r>
      <w:r w:rsidRPr="00A04896">
        <w:rPr>
          <w:rFonts w:ascii="Times New Roman" w:hAnsi="Times New Roman" w:cs="Times New Roman"/>
          <w:i/>
          <w:iCs/>
          <w:u w:val="single"/>
        </w:rPr>
        <w:t xml:space="preserve"> miesięcznego okresu gwarancji Wykonawca otrzyma 0 pkt.</w:t>
      </w:r>
    </w:p>
    <w:p w:rsidR="00B43A03" w:rsidRPr="00522267" w:rsidRDefault="00B43A03" w:rsidP="00B43A0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617998" w:rsidRPr="00522267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Zamawiający</w:t>
      </w:r>
      <w:r w:rsidRPr="00522267">
        <w:rPr>
          <w:rFonts w:ascii="Times New Roman" w:eastAsia="Times New Roman" w:hAnsi="Times New Roman" w:cs="Times New Roman"/>
          <w:i/>
          <w:iCs/>
          <w:lang w:eastAsia="ar-SA"/>
        </w:rPr>
        <w:t xml:space="preserve"> przyzna zamówienie wykonawcy, którego oferta nie podlega odrzuceniu i będzie </w:t>
      </w:r>
      <w:r w:rsidR="00057706">
        <w:rPr>
          <w:rFonts w:ascii="Times New Roman" w:eastAsia="Times New Roman" w:hAnsi="Times New Roman" w:cs="Times New Roman"/>
          <w:i/>
          <w:iCs/>
          <w:lang w:eastAsia="ar-SA"/>
        </w:rPr>
        <w:t>w najwyższym stopniu spełniała ww. kryteria</w:t>
      </w:r>
      <w:r w:rsidRPr="00522267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617998" w:rsidRPr="00522267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Punktacja będzie przyznawana na zasadzie zamiany ceny </w:t>
      </w:r>
      <w:r w:rsidR="00522267"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oraz okresu gwarancji </w:t>
      </w: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oferty na punkty. Oferta z naj</w:t>
      </w:r>
      <w:r w:rsidR="00522267"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wyższą</w:t>
      </w: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liczbą punktów zostanie uznana za najkorzystniejszą.</w:t>
      </w:r>
    </w:p>
    <w:p w:rsidR="00617998" w:rsidRPr="00522267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Zamawiający poinformuje Wykonawców o wyniku postępowania za pośrednictwem poczty elektronicznej oraz zgodnie z wymogami Wytycznych.</w:t>
      </w:r>
    </w:p>
    <w:p w:rsidR="00617998" w:rsidRPr="00522267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Do unieważnienia post</w:t>
      </w:r>
      <w:r w:rsidRPr="00522267">
        <w:rPr>
          <w:rFonts w:ascii="Times New Roman" w:eastAsia="Times New Roman" w:hAnsi="Times New Roman" w:cs="Times New Roman"/>
          <w:i/>
          <w:iCs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522267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522267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617998" w:rsidRPr="00522267" w:rsidRDefault="00617998" w:rsidP="00617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522267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Przedmiotowe zamówienie nie może zostać udzielone wykonawcy, który jest powiązany z Zamawiającym osobowo i/lub kapitałowo.</w:t>
      </w:r>
    </w:p>
    <w:p w:rsidR="00FB0963" w:rsidRPr="00522267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Jeżeli koniec terminu wyznaczonego w niniejszym postępowaniu przypada na sobotę lub dzień ustawowo wolny od pracy, termin upływa dnia następującego po dniu lub dniach wolnych od pracy.</w:t>
      </w:r>
    </w:p>
    <w:p w:rsidR="00FB0963" w:rsidRPr="00522267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.</w:t>
      </w:r>
    </w:p>
    <w:p w:rsidR="00FB0963" w:rsidRPr="00522267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lastRenderedPageBreak/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przepisów, Zamawiający może zwrócić się o</w:t>
      </w:r>
      <w:r w:rsidR="00AD456D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pkt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1-5 ustawy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oraz art. 90 ust. 2 i</w:t>
      </w:r>
      <w:r w:rsidR="00AD456D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3 ustawy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stosuje się odpowiednio.</w:t>
      </w:r>
    </w:p>
    <w:p w:rsid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Wykonawca, którego ofertę wybrano jako najkorzystniejszą jest zobowiązany do zawarcia umowy.</w:t>
      </w:r>
    </w:p>
    <w:p w:rsidR="00A716D0" w:rsidRDefault="00A716D0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Wykonawca, któremu Zamawiający przyzna zamówienie zobowiązany jest do wniesienia zabezpieczenia należytego wykonania umowy na sumę stanowiącą 5 % ceny ofertowej brutto.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716D0">
        <w:rPr>
          <w:rFonts w:ascii="Times New Roman" w:eastAsia="Times New Roman" w:hAnsi="Times New Roman" w:cs="Times New Roman"/>
          <w:i/>
          <w:lang w:eastAsia="pl-PL"/>
        </w:rPr>
        <w:t>Całość zabezpieczenia Wykonawca wniesie przed podpisaniem umowy.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716D0">
        <w:rPr>
          <w:rFonts w:ascii="Times New Roman" w:eastAsia="Times New Roman" w:hAnsi="Times New Roman" w:cs="Times New Roman"/>
          <w:i/>
          <w:lang w:eastAsia="pl-PL"/>
        </w:rPr>
        <w:t>Zabezpieczenie może być wnoszone według wyboru Wykonawcy w jednej lub w kilku następujących formach:</w:t>
      </w:r>
    </w:p>
    <w:p w:rsidR="00A716D0" w:rsidRPr="00A716D0" w:rsidRDefault="00A716D0" w:rsidP="00A716D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pieniądzu,</w:t>
      </w:r>
    </w:p>
    <w:p w:rsidR="00A716D0" w:rsidRPr="00A716D0" w:rsidRDefault="00A716D0" w:rsidP="00A716D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 xml:space="preserve">poręczeniach bankowych lub poręczeniach spółdzielczej kasy oszczędnościowo – kredytowej, z tym że zobowiązanie kasy jest zawsze zobowiązaniem pieniężnym, </w:t>
      </w:r>
    </w:p>
    <w:p w:rsidR="00A716D0" w:rsidRPr="00A716D0" w:rsidRDefault="00A716D0" w:rsidP="00A716D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gwarancjach bankowych,</w:t>
      </w:r>
    </w:p>
    <w:p w:rsidR="00A716D0" w:rsidRPr="00A716D0" w:rsidRDefault="00A716D0" w:rsidP="00A716D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gwarancjach ubezpieczeniowych,</w:t>
      </w:r>
    </w:p>
    <w:p w:rsidR="00A716D0" w:rsidRPr="00F40ACA" w:rsidRDefault="00A716D0" w:rsidP="00A716D0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 xml:space="preserve">poręczeniach udzielanych przez podmioty, o których mowa w art. 6 b ust. 5 pkt 2 ustawy z dnia </w:t>
      </w:r>
      <w:r w:rsidRPr="00F40ACA">
        <w:rPr>
          <w:rFonts w:ascii="Times New Roman" w:eastAsia="Times New Roman" w:hAnsi="Times New Roman" w:cs="Times New Roman"/>
          <w:i/>
          <w:lang w:eastAsia="pl-PL"/>
        </w:rPr>
        <w:t>9 listopada 2000 r. o utworzeniu Polskiej Agencji Rozwoju Przedsiębiorczości.</w:t>
      </w:r>
    </w:p>
    <w:p w:rsidR="00A716D0" w:rsidRPr="00F40ACA" w:rsidRDefault="00A716D0" w:rsidP="00A716D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40ACA">
        <w:rPr>
          <w:rFonts w:ascii="Times New Roman" w:eastAsia="Times New Roman" w:hAnsi="Times New Roman" w:cs="Times New Roman"/>
          <w:i/>
          <w:lang w:eastAsia="pl-PL"/>
        </w:rPr>
        <w:t xml:space="preserve">W przypadku wyboru formy pieniężnej, zabezpieczenie należy wpłacić przelewem na konto Zamawiającego w Banku Spółdzielczym o/Pleszew </w:t>
      </w:r>
      <w:r w:rsidR="00F40ACA" w:rsidRPr="00F40ACA">
        <w:rPr>
          <w:rFonts w:ascii="Times New Roman" w:hAnsi="Times New Roman" w:cs="Times New Roman"/>
          <w:i/>
        </w:rPr>
        <w:t>nr rachunku :  26-8407-0003-0007-1000-2000-0374</w:t>
      </w:r>
    </w:p>
    <w:p w:rsidR="00A716D0" w:rsidRPr="00A716D0" w:rsidRDefault="00A716D0" w:rsidP="00A716D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 xml:space="preserve">Inną formę zabezpieczenia należy złożyć w </w:t>
      </w:r>
      <w:r>
        <w:rPr>
          <w:rFonts w:ascii="Times New Roman" w:eastAsia="Times New Roman" w:hAnsi="Times New Roman" w:cs="Times New Roman"/>
          <w:i/>
          <w:lang w:eastAsia="pl-PL"/>
        </w:rPr>
        <w:t>Urzędzie Miasta i Gminy Pleszew</w:t>
      </w:r>
      <w:r w:rsidRPr="00A716D0">
        <w:rPr>
          <w:rFonts w:ascii="Times New Roman" w:eastAsia="Times New Roman" w:hAnsi="Times New Roman" w:cs="Times New Roman"/>
          <w:i/>
          <w:lang w:eastAsia="pl-PL"/>
        </w:rPr>
        <w:t xml:space="preserve"> w Pleszewie, ul. </w:t>
      </w:r>
      <w:r>
        <w:rPr>
          <w:rFonts w:ascii="Times New Roman" w:eastAsia="Times New Roman" w:hAnsi="Times New Roman" w:cs="Times New Roman"/>
          <w:i/>
          <w:lang w:eastAsia="pl-PL"/>
        </w:rPr>
        <w:t>Rynek 1</w:t>
      </w:r>
      <w:r w:rsidRPr="00A716D0">
        <w:rPr>
          <w:rFonts w:ascii="Times New Roman" w:eastAsia="Times New Roman" w:hAnsi="Times New Roman" w:cs="Times New Roman"/>
          <w:i/>
          <w:lang w:eastAsia="pl-PL"/>
        </w:rPr>
        <w:t>, Sekretariat.</w:t>
      </w:r>
    </w:p>
    <w:p w:rsidR="00A716D0" w:rsidRPr="00A716D0" w:rsidRDefault="00A716D0" w:rsidP="00A716D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Zamawiający ustala podział zwrotu zabezpieczenia należytego wykonania umowy na dwie części:</w:t>
      </w:r>
    </w:p>
    <w:p w:rsidR="00A716D0" w:rsidRDefault="00A716D0" w:rsidP="00A716D0">
      <w:pPr>
        <w:numPr>
          <w:ilvl w:val="0"/>
          <w:numId w:val="4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70% wartości zabezpieczenia - Zamawiający zwróci w ciągu 30 dni od dnia wykonania zamówienia i uznania przez Zamawiającego za należycie wykonane,</w:t>
      </w:r>
    </w:p>
    <w:p w:rsidR="00A716D0" w:rsidRPr="00A716D0" w:rsidRDefault="00A716D0" w:rsidP="00A716D0">
      <w:pPr>
        <w:widowControl w:val="0"/>
        <w:numPr>
          <w:ilvl w:val="0"/>
          <w:numId w:val="49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A716D0">
        <w:rPr>
          <w:rFonts w:ascii="Times New Roman" w:eastAsia="Times New Roman" w:hAnsi="Times New Roman" w:cs="Times New Roman"/>
          <w:i/>
          <w:lang w:eastAsia="pl-PL"/>
        </w:rPr>
        <w:t>30% wartości zabezpieczenia (kwota pozostawiona na zabezpieczenie roszczeń z tytułu rękojmi za wady) - Zamawiający zwróci w ciągu 15 dni po upływie okresu rękojmi za wady.</w:t>
      </w:r>
    </w:p>
    <w:p w:rsidR="00F071A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 przypadku, gdy okaże się, że Wykonawca, którego oferta została wybrana będzie uchylał się od  zawarcia umowy na warunkach wynikających z Zapytania, Zamawiający wybierze tę spośród pozostałych ofert, która jest najtańsza</w:t>
      </w:r>
      <w:r w:rsidR="00F071A3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. 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Postanowienia umowy w sprawie niniejszego zamówienia publicznego zawarto w projekcie umowy, który stanowi Załącznik do niniejszego Zapytania.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Uczestnikom niniejszego postępowania nie przysługują środki ochrony prawnej.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 sprawach nieuregulowanych zastosowanie mają przepisy prawa powszechnie obowiązującego, w szczególności Kodeksu cywilnego.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W zakresie niniejszego postępowania administratorem danych osobowych obowiązanym do spełnienia obowiązku informacyjnego z art. 13 RODO</w:t>
      </w:r>
      <w:r w:rsidRPr="00B07DE1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1"/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będzie w szczególności:</w:t>
      </w:r>
    </w:p>
    <w:p w:rsidR="00FB0963" w:rsidRPr="00B07DE1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t>Zamawiający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szczególności:</w:t>
      </w:r>
    </w:p>
    <w:p w:rsidR="00FB0963" w:rsidRPr="00B07DE1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wykonawcy będącego osobą fizyczną,</w:t>
      </w:r>
    </w:p>
    <w:p w:rsidR="00FB0963" w:rsidRPr="00B07DE1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wykonawcy będącego osobą fizyczną, prowadzącą jednoosobową działalność gospodarczą,</w:t>
      </w:r>
    </w:p>
    <w:p w:rsidR="00FB0963" w:rsidRPr="00B07DE1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pełnomocnika wykonawcy będącego osobą fizyczną (np. dane osobowe zamieszczone w pełnomocnictwie),</w:t>
      </w:r>
    </w:p>
    <w:p w:rsidR="00FB0963" w:rsidRPr="00B07DE1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członka organu zarządzającego wykonawcy, będącego osobą fizyczną,</w:t>
      </w:r>
    </w:p>
    <w:p w:rsidR="00FB0963" w:rsidRPr="00B07DE1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osoby fizycznej skierowanej do przygotowania i przeprowadzenia postępowania o udzielenie zamówienia publicznego;</w:t>
      </w:r>
    </w:p>
    <w:p w:rsidR="00FB0963" w:rsidRPr="00B07DE1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lastRenderedPageBreak/>
        <w:t>Wykonawca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szczególności:</w:t>
      </w:r>
    </w:p>
    <w:p w:rsidR="00FB0963" w:rsidRPr="00B07DE1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 xml:space="preserve">osoby fizycznej skierowanej do realizacji zamówienia, </w:t>
      </w:r>
    </w:p>
    <w:p w:rsidR="00FB0963" w:rsidRPr="00B07DE1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podwykonawcy/podmiotu trzeciego będącego osobą fizyczną,</w:t>
      </w:r>
    </w:p>
    <w:p w:rsidR="00FB0963" w:rsidRPr="00B07DE1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podwykonawcy/podmiotu trzeciego będącego osobą fizyczną, prowadzącą jednoosobową działalność gospodarczą,</w:t>
      </w:r>
    </w:p>
    <w:p w:rsidR="00FB0963" w:rsidRPr="00B07DE1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pełnomocnika podwykonawcy/podmiotu trzeciego będącego osobą fizyczną (np. dane osobowe zamieszczone w pełnomocnictwie),</w:t>
      </w:r>
    </w:p>
    <w:p w:rsidR="00FB0963" w:rsidRPr="00B07DE1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członka organu zarządzającego podwykonawcy/podmiotu trzeciego, będącego osobą fizyczną;</w:t>
      </w:r>
    </w:p>
    <w:p w:rsidR="00FB0963" w:rsidRPr="00B07DE1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t>Podwykonawca/podmiot trzeci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Zgodnie</w:t>
      </w:r>
      <w:r w:rsidRPr="00B07DE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 art. 13 ust. 1 i 2 </w:t>
      </w:r>
      <w:r w:rsidRPr="00B07DE1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B927DC" w:rsidRPr="00B07DE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dalej „RODO”, informuję, że: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administratorem</w:t>
      </w: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 xml:space="preserve"> Pani/Pana danych osobowych jest Miasto i Gmina Pleszew,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B07DE1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2"/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Pani/Pana dane osobowe przetwarzane będą na podstawie art. 6 ust. 1 lit. c RODO w celu związanym z postępowaniem o udzielenie zamówienia publicznego o sygnaturze </w:t>
      </w:r>
      <w:r w:rsidR="00166EA5" w:rsidRPr="00B07DE1">
        <w:rPr>
          <w:rFonts w:ascii="Times New Roman" w:eastAsia="Times New Roman" w:hAnsi="Times New Roman" w:cs="Times New Roman"/>
          <w:i/>
          <w:iCs/>
          <w:lang w:eastAsia="ar-SA"/>
        </w:rPr>
        <w:t>WR.042.HSC.Z</w:t>
      </w:r>
      <w:r w:rsidR="00A80BD9" w:rsidRPr="00B07DE1">
        <w:rPr>
          <w:rFonts w:ascii="Times New Roman" w:eastAsia="Times New Roman" w:hAnsi="Times New Roman" w:cs="Times New Roman"/>
          <w:i/>
          <w:iCs/>
          <w:lang w:eastAsia="ar-SA"/>
        </w:rPr>
        <w:t>.0</w:t>
      </w:r>
      <w:r w:rsidR="00995A60">
        <w:rPr>
          <w:rFonts w:ascii="Times New Roman" w:eastAsia="Times New Roman" w:hAnsi="Times New Roman" w:cs="Times New Roman"/>
          <w:i/>
          <w:iCs/>
          <w:lang w:eastAsia="ar-SA"/>
        </w:rPr>
        <w:t>4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.20</w:t>
      </w:r>
      <w:r w:rsidR="00995A60">
        <w:rPr>
          <w:rFonts w:ascii="Times New Roman" w:eastAsia="Times New Roman" w:hAnsi="Times New Roman" w:cs="Times New Roman"/>
          <w:i/>
          <w:iCs/>
          <w:lang w:eastAsia="ar-SA"/>
        </w:rPr>
        <w:t>20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,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Podstawą prawną przetwarzania Pani/Pana danych osobowych jest ustawa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oraz jej przepisy wykonawcze oraz przepisy z nią powiązane,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;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, przez okres 4 lat od dnia zakończenia postępowania o udzielenie zamówienia,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;  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posiada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Pani/Pan:</w:t>
      </w:r>
    </w:p>
    <w:p w:rsidR="00FB0963" w:rsidRPr="00B07DE1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15 RODO prawo dostępu do danych osobowych Pani/Pana dotyczących;</w:t>
      </w:r>
    </w:p>
    <w:p w:rsidR="00FB0963" w:rsidRPr="00B07DE1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16 RODO prawo do sprostowania Pani/Pana danych osobowych</w:t>
      </w:r>
      <w:r w:rsidRPr="00B07DE1">
        <w:rPr>
          <w:rFonts w:ascii="Times New Roman" w:eastAsia="Times New Roman" w:hAnsi="Times New Roman" w:cs="Times New Roman"/>
          <w:i/>
          <w:iCs/>
          <w:szCs w:val="24"/>
          <w:vertAlign w:val="superscript"/>
          <w:lang w:eastAsia="ar-SA"/>
        </w:rPr>
        <w:footnoteReference w:id="3"/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;</w:t>
      </w:r>
    </w:p>
    <w:p w:rsidR="00FB0963" w:rsidRPr="00B07DE1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E93AD7"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art. 18 ust. 2 RODO</w:t>
      </w:r>
      <w:r w:rsidRPr="00B07DE1">
        <w:rPr>
          <w:rFonts w:ascii="Times New Roman" w:eastAsia="Times New Roman" w:hAnsi="Times New Roman" w:cs="Times New Roman"/>
          <w:i/>
          <w:iCs/>
          <w:szCs w:val="24"/>
          <w:vertAlign w:val="superscript"/>
          <w:lang w:eastAsia="ar-SA"/>
        </w:rPr>
        <w:footnoteReference w:id="4"/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;  </w:t>
      </w:r>
    </w:p>
    <w:p w:rsidR="00FB0963" w:rsidRPr="00B07DE1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B07DE1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nie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przysługuje Pani/Panu:</w:t>
      </w:r>
    </w:p>
    <w:p w:rsidR="00FB0963" w:rsidRPr="00B07DE1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lastRenderedPageBreak/>
        <w:t>w związku z art. 17 ust. 3 lit. b, d lub e RODO prawo do usunięcia danych osobowych;</w:t>
      </w:r>
    </w:p>
    <w:p w:rsidR="00FB0963" w:rsidRPr="00B07DE1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prawo do przenoszenia danych osobowych, o którym mowa w art. 20 RODO;</w:t>
      </w:r>
    </w:p>
    <w:p w:rsidR="00FB0963" w:rsidRPr="00B07DE1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</w:t>
      </w:r>
      <w:r w:rsidRPr="00B07DE1"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  <w:t xml:space="preserve"> 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Obowiązek informacyjny określony przepisami RODO spoczywa także na wykonawcach, którzy pozyskują dane osobowe osób trzecich w celu przekazania ich zamawiającemu w</w:t>
      </w:r>
      <w:r w:rsidR="00AD456D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 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ofertach. W związku z tym należy złożyć zamawiającemu stosowne oświadczenie (oświadczenie zawarte zostało w Formularzu oferty).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</w:t>
      </w:r>
      <w:r w:rsidR="00AD456D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szczególności podania nazwy lub daty postępowania o udzielenie zamówienia publicznego lub konkursu.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FB0963" w:rsidRPr="00B07DE1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7714A0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szczególności na celu sprecyzowanie nazwy lub daty zakończonego postępowania o</w:t>
      </w:r>
      <w:r w:rsidR="007714A0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udzielenie zamówienia.</w:t>
      </w:r>
    </w:p>
    <w:p w:rsidR="000279B5" w:rsidRPr="00617998" w:rsidRDefault="000279B5" w:rsidP="000279B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EA7F3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„Formularz ofert</w:t>
      </w:r>
      <w:r w:rsidR="00F40AC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owy</w:t>
      </w: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 xml:space="preserve">” – Załącznik nr </w:t>
      </w:r>
      <w:r w:rsidRPr="00EA7F3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1</w:t>
      </w:r>
    </w:p>
    <w:p w:rsidR="00FB0963" w:rsidRPr="00EA7F3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 xml:space="preserve">Projekt umowy – Załącznik nr </w:t>
      </w:r>
      <w:r w:rsidR="00B07DE1"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2</w:t>
      </w: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</w:p>
    <w:p w:rsidR="00FB0963" w:rsidRPr="00FB0963" w:rsidRDefault="00617998" w:rsidP="00F071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Knappe</w:t>
      </w:r>
      <w:proofErr w:type="spellEnd"/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Pleszew, </w:t>
      </w:r>
      <w:r w:rsidR="008F666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11</w:t>
      </w:r>
      <w:r w:rsidR="00B07DE1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.03.2020</w:t>
      </w: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2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FB0963" w:rsidRPr="00DE1BE1" w:rsidRDefault="00FB0963" w:rsidP="00DE1B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B0963" w:rsidRPr="00DE1BE1" w:rsidRDefault="00FB0963" w:rsidP="00DE1B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E1BE1">
        <w:rPr>
          <w:rFonts w:ascii="Times New Roman" w:eastAsia="Times New Roman" w:hAnsi="Times New Roman" w:cs="Times New Roman"/>
          <w:i/>
          <w:iCs/>
          <w:lang w:eastAsia="ar-SA"/>
        </w:rPr>
        <w:t>Nawiązując do Zapytania ofertowego na</w:t>
      </w:r>
      <w:r w:rsidR="00DA1369" w:rsidRPr="00DE1BE1">
        <w:rPr>
          <w:rFonts w:ascii="Times New Roman" w:eastAsia="Times New Roman" w:hAnsi="Times New Roman" w:cs="Times New Roman"/>
          <w:i/>
          <w:iCs/>
          <w:lang w:eastAsia="ar-SA"/>
        </w:rPr>
        <w:t xml:space="preserve"> przedmiot zamówienia</w:t>
      </w:r>
      <w:r w:rsidRPr="00DE1BE1">
        <w:rPr>
          <w:rFonts w:ascii="Times New Roman" w:eastAsia="Times New Roman" w:hAnsi="Times New Roman" w:cs="Times New Roman"/>
          <w:i/>
          <w:iCs/>
          <w:lang w:eastAsia="ar-SA"/>
        </w:rPr>
        <w:t>:</w:t>
      </w:r>
    </w:p>
    <w:p w:rsidR="00DE1BE1" w:rsidRPr="00DE1BE1" w:rsidRDefault="00DE1BE1" w:rsidP="00DE1BE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DE1BE1" w:rsidRPr="00DE1BE1" w:rsidRDefault="00DE1BE1" w:rsidP="00DE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b/>
          <w:i/>
          <w:iCs/>
          <w:lang w:eastAsia="pl-PL"/>
        </w:rPr>
        <w:t>Dostawa i montaż urządzeń pomiarowych, dostawa oprogramowania do monitorowania sieci oraz sporządzenie miesięcznych raportów z monitorowania sieci w ramach Projektu SMART Pleszew.</w:t>
      </w:r>
    </w:p>
    <w:p w:rsidR="00DE1BE1" w:rsidRPr="00DE1BE1" w:rsidRDefault="00DE1BE1" w:rsidP="00DE1B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DE1BE1" w:rsidRPr="00DE1BE1" w:rsidRDefault="00DE1BE1" w:rsidP="00DE1BE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Oferujemy wykonanie zamówienia, zgodnie z wymogami zawartymi w specyfikacji warunków zamówienia:</w:t>
      </w:r>
    </w:p>
    <w:p w:rsidR="00DE1BE1" w:rsidRPr="00DE1BE1" w:rsidRDefault="00DE1BE1" w:rsidP="00EA7F33">
      <w:pPr>
        <w:pStyle w:val="Akapitzlist"/>
        <w:numPr>
          <w:ilvl w:val="2"/>
          <w:numId w:val="24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 w:rsidRPr="00DE1BE1">
        <w:rPr>
          <w:i/>
          <w:iCs/>
          <w:sz w:val="22"/>
          <w:szCs w:val="22"/>
        </w:rPr>
        <w:t>Zakup czujników ciśnienia, przepływomierza, wodomierzy wraz z montażem: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709"/>
        <w:gridCol w:w="1415"/>
        <w:gridCol w:w="2263"/>
      </w:tblGrid>
      <w:tr w:rsidR="00DE1BE1" w:rsidRPr="00EA588F" w:rsidTr="00DE1BE1">
        <w:tc>
          <w:tcPr>
            <w:tcW w:w="467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Ilość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 xml:space="preserve">Cena brutto (zł/ </w:t>
            </w:r>
            <w:proofErr w:type="spellStart"/>
            <w:r w:rsidRPr="00EA588F">
              <w:rPr>
                <w:rFonts w:ascii="Times New Roman" w:eastAsia="Calibri" w:hAnsi="Times New Roman" w:cs="Times New Roman"/>
                <w:lang w:eastAsia="pl-PL"/>
              </w:rPr>
              <w:t>jm</w:t>
            </w:r>
            <w:proofErr w:type="spellEnd"/>
            <w:r w:rsidRPr="00EA588F">
              <w:rPr>
                <w:rFonts w:ascii="Times New Roman" w:eastAsia="Calibri" w:hAnsi="Times New Roman" w:cs="Times New Roman"/>
                <w:lang w:eastAsia="pl-PL"/>
              </w:rPr>
              <w:t>.)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Wartość brutto</w:t>
            </w:r>
          </w:p>
        </w:tc>
      </w:tr>
      <w:tr w:rsidR="00DE1BE1" w:rsidRPr="00EA588F" w:rsidTr="00DE1BE1">
        <w:tc>
          <w:tcPr>
            <w:tcW w:w="467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lang w:eastAsia="pl-PL"/>
              </w:rPr>
              <w:t>4=(2*3)</w:t>
            </w: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Dostawa i montaż c</w:t>
            </w: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zujnik</w:t>
            </w: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ów</w:t>
            </w: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ciśnienia o parametrach nie niższych niż opisane w SWZ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Transmiter</w:t>
            </w: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y</w:t>
            </w: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GSM</w:t>
            </w: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wraz z abonamentem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Dostawa i montaż przepływomierza DN 2</w:t>
            </w: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0</w:t>
            </w: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Dostawa i montaż zestawu pomiarowego zużycia energii elektrycznej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Dostawa i montaż wodomierzy</w:t>
            </w: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DN 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3C7D86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3C7D86" w:rsidTr="00DE1BE1">
        <w:tc>
          <w:tcPr>
            <w:tcW w:w="4673" w:type="dxa"/>
            <w:shd w:val="clear" w:color="auto" w:fill="auto"/>
            <w:vAlign w:val="center"/>
          </w:tcPr>
          <w:p w:rsidR="00DE1BE1" w:rsidRPr="003C7D86" w:rsidRDefault="00DE1BE1" w:rsidP="00DE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3C7D86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Dostawa i montaż wodomierzy</w:t>
            </w: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 xml:space="preserve"> DN 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1BE1" w:rsidRPr="003C7D86" w:rsidRDefault="00DE1BE1" w:rsidP="00DE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E1BE1" w:rsidRPr="003C7D86" w:rsidRDefault="00DE1BE1" w:rsidP="00DE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3C7D86" w:rsidRDefault="00DE1BE1" w:rsidP="00DE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  <w:tr w:rsidR="00DE1BE1" w:rsidRPr="00DE1BE1" w:rsidTr="00B87F86">
        <w:tc>
          <w:tcPr>
            <w:tcW w:w="6797" w:type="dxa"/>
            <w:gridSpan w:val="3"/>
            <w:shd w:val="clear" w:color="auto" w:fill="auto"/>
            <w:vAlign w:val="center"/>
          </w:tcPr>
          <w:p w:rsidR="00DE1BE1" w:rsidRPr="00DE1BE1" w:rsidRDefault="00DE1BE1" w:rsidP="00DE1B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1BE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Łączna cena: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DE1BE1" w:rsidRPr="00DE1BE1" w:rsidRDefault="00DE1BE1" w:rsidP="00DE1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:rsidR="00DE1BE1" w:rsidRPr="00EA588F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1BE1" w:rsidRPr="00EA7F33" w:rsidRDefault="00DE1BE1" w:rsidP="00EA7F33">
      <w:pPr>
        <w:pStyle w:val="Akapitzlist"/>
        <w:numPr>
          <w:ilvl w:val="2"/>
          <w:numId w:val="24"/>
        </w:numPr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EA7F33">
        <w:rPr>
          <w:i/>
          <w:iCs/>
          <w:sz w:val="22"/>
          <w:szCs w:val="22"/>
        </w:rPr>
        <w:t>Cena zakupu oraz instalacji oprogramowania: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4103"/>
      </w:tblGrid>
      <w:tr w:rsidR="00DE1BE1" w:rsidRPr="00EA588F" w:rsidTr="00DE1BE1">
        <w:tc>
          <w:tcPr>
            <w:tcW w:w="4957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Nazwa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Wartość brutto</w:t>
            </w:r>
          </w:p>
        </w:tc>
      </w:tr>
      <w:tr w:rsidR="00DE1BE1" w:rsidRPr="00EA588F" w:rsidTr="00DE1BE1">
        <w:tc>
          <w:tcPr>
            <w:tcW w:w="4957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1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2</w:t>
            </w:r>
          </w:p>
        </w:tc>
      </w:tr>
      <w:tr w:rsidR="00DE1BE1" w:rsidRPr="00EA588F" w:rsidTr="00DE1BE1">
        <w:tc>
          <w:tcPr>
            <w:tcW w:w="4957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Koszt zakupu oraz instalacji oprogramowania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</w:tbl>
    <w:p w:rsidR="00DE1BE1" w:rsidRPr="00EA588F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1BE1" w:rsidRPr="00EA7F33" w:rsidRDefault="00DE1BE1" w:rsidP="00EA7F33">
      <w:pPr>
        <w:pStyle w:val="Akapitzlist"/>
        <w:numPr>
          <w:ilvl w:val="2"/>
          <w:numId w:val="24"/>
        </w:numPr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EA7F33">
        <w:rPr>
          <w:i/>
          <w:iCs/>
          <w:sz w:val="22"/>
          <w:szCs w:val="22"/>
        </w:rPr>
        <w:t>Koszt monitorowania sieci wraz z sporządzeniem raportów: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992"/>
        <w:gridCol w:w="1550"/>
        <w:gridCol w:w="2354"/>
      </w:tblGrid>
      <w:tr w:rsidR="00DE1BE1" w:rsidRPr="00EA588F" w:rsidTr="00DE1BE1">
        <w:tc>
          <w:tcPr>
            <w:tcW w:w="439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Ilość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Cena brutto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Wartość brutto</w:t>
            </w:r>
          </w:p>
        </w:tc>
      </w:tr>
      <w:tr w:rsidR="00DE1BE1" w:rsidRPr="00EA588F" w:rsidTr="00DE1BE1">
        <w:tc>
          <w:tcPr>
            <w:tcW w:w="439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4=2*3</w:t>
            </w:r>
          </w:p>
        </w:tc>
      </w:tr>
      <w:tr w:rsidR="00DE1BE1" w:rsidRPr="00EA588F" w:rsidTr="00DE1BE1">
        <w:tc>
          <w:tcPr>
            <w:tcW w:w="439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Miesięczny koszt monitorowania sieci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  <w:r w:rsidRPr="00EA588F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DE1BE1" w:rsidRPr="00EA588F" w:rsidRDefault="00DE1BE1" w:rsidP="00B87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pl-PL"/>
              </w:rPr>
            </w:pPr>
          </w:p>
        </w:tc>
      </w:tr>
    </w:tbl>
    <w:p w:rsidR="00DE1BE1" w:rsidRPr="00EA588F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1BE1" w:rsidRPr="00861826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1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oferty brutto:</w:t>
      </w:r>
    </w:p>
    <w:p w:rsid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 zł</w:t>
      </w:r>
    </w:p>
    <w:p w:rsidR="00DE1BE1" w:rsidRPr="00EA588F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(słownie: ……………………………………………………………………………………)</w:t>
      </w:r>
    </w:p>
    <w:p w:rsidR="00DE1BE1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BE1" w:rsidRPr="00DE1BE1" w:rsidRDefault="00DE1BE1" w:rsidP="00EA7F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Udzielamy ……… miesięcznej gwarancji na czujniki, przepływomierz oraz wodomierze.</w:t>
      </w:r>
    </w:p>
    <w:p w:rsidR="00DE1BE1" w:rsidRPr="00EA7F33" w:rsidRDefault="00DE1BE1" w:rsidP="00DE1BE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1BE1" w:rsidRPr="00DE1BE1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Osoba do kontaktu: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Imię , nazwisko …………………………….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Nr telefonu …………………………………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e-mail: ………………………………………</w:t>
      </w:r>
    </w:p>
    <w:bookmarkEnd w:id="2"/>
    <w:p w:rsidR="00FB0963" w:rsidRPr="00EA7F33" w:rsidRDefault="00FB0963" w:rsidP="00EA7F3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  <w:lang w:eastAsia="ar-SA"/>
        </w:rPr>
      </w:pPr>
      <w:r w:rsidRPr="00EA7F33">
        <w:rPr>
          <w:i/>
          <w:iCs/>
          <w:sz w:val="22"/>
          <w:szCs w:val="22"/>
          <w:lang w:eastAsia="ar-SA"/>
        </w:rPr>
        <w:t>Oświadczam, że: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spełniam warunki udziału w postępowaniu (jeżeli dotyczy);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stosunku do mnie nie zachodzą przesłanki wykluczenia z postępowania wskazane w</w:t>
      </w:r>
      <w:r w:rsidR="00306672" w:rsidRPr="00EA7F33">
        <w:rPr>
          <w:rFonts w:ascii="Times New Roman" w:eastAsia="Times New Roman" w:hAnsi="Times New Roman" w:cs="Times New Roman"/>
          <w:i/>
          <w:iCs/>
          <w:lang w:eastAsia="ar-SA"/>
        </w:rPr>
        <w:t> 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art. 24 ust. 1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pkt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12-22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, ani przesłanki wskazane w art. 24 ust. 5 pkt 1, 2, 4 i 8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akceptuję warunki płatności określone przez Zamawiającego;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przypadku zatrudnienia podwykonawców, odpowiadam za ich pracę jak za swoją własną;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zapoznałem się z </w:t>
      </w:r>
      <w:r w:rsidR="000279B5"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zapytaniem ofertowym 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i nie wnoszę do nie</w:t>
      </w:r>
      <w:r w:rsidR="000279B5" w:rsidRPr="00EA7F33">
        <w:rPr>
          <w:rFonts w:ascii="Times New Roman" w:eastAsia="Times New Roman" w:hAnsi="Times New Roman" w:cs="Times New Roman"/>
          <w:i/>
          <w:iCs/>
          <w:lang w:eastAsia="ar-SA"/>
        </w:rPr>
        <w:t>go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zastrzeżeń;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zdobyłem konieczne informacje do przygotowania oferty;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cenie oferty zostały uwzględnione wszystkie koszty wykonania zamówienia i</w:t>
      </w:r>
      <w:r w:rsidR="00306672" w:rsidRPr="00EA7F33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realizacji przyszłego świadczenia umownego;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uważam się za związanego niniejszą ofertą na czas wskazany w Zapytaniu;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bookmarkStart w:id="3" w:name="_Hlk872636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bookmarkEnd w:id="3"/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FB0963" w:rsidRPr="00EA7F3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wypełniłem obowiązki informacyjne przewidziane w art. 13 lub art. 14 RODO</w:t>
      </w:r>
      <w:r w:rsidRPr="00EA7F33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5"/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wobec osób fizycznych, od których dane osobowe bezpośrednio lub pośrednio pozyskałem w</w:t>
      </w:r>
      <w:r w:rsidR="001B04E3" w:rsidRPr="00EA7F33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celu ubiegania się o udzielenie zamówienia publicznego w niniejszym postępowaniu.</w:t>
      </w:r>
      <w:r w:rsidRPr="00EA7F33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6"/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64DAA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F64DA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Załącznikami do niniejszej oferty są:</w:t>
      </w:r>
    </w:p>
    <w:p w:rsidR="00FB0963" w:rsidRPr="00F64DAA" w:rsidRDefault="00FB0963" w:rsidP="00617998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64DAA">
        <w:rPr>
          <w:rFonts w:ascii="Times New Roman" w:eastAsia="Times New Roman" w:hAnsi="Times New Roman" w:cs="Times New Roman"/>
          <w:i/>
          <w:iCs/>
          <w:lang w:eastAsia="ar-SA"/>
        </w:rPr>
        <w:t>Pełnomocnictwo/pełnomocnictwa dla osoby/osób podpisujących ofertę (jeżeli dotyczy).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FB0963" w:rsidRPr="00D068D8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7998">
        <w:rPr>
          <w:rFonts w:ascii="Times New Roman" w:eastAsia="Times New Roman" w:hAnsi="Times New Roman" w:cs="Times New Roman"/>
          <w:b/>
          <w:lang w:eastAsia="ar-SA"/>
        </w:rPr>
        <w:t>Istotne dla stron postanowienia, które zostaną wprowadzone do treści zawieranej umowy w sprawie zamówienia publicznego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zawarta w Pleszewie w dniu …… …… 20</w:t>
      </w:r>
      <w:r w:rsidR="00D068D8" w:rsidRPr="00D068D8">
        <w:rPr>
          <w:rFonts w:ascii="Times New Roman" w:eastAsia="Times New Roman" w:hAnsi="Times New Roman" w:cs="Times New Roman"/>
          <w:i/>
          <w:iCs/>
          <w:lang w:eastAsia="ar-SA"/>
        </w:rPr>
        <w:t>20</w:t>
      </w: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 xml:space="preserve"> r. pomiędzy 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b/>
          <w:i/>
          <w:iCs/>
          <w:lang w:eastAsia="ar-SA"/>
        </w:rPr>
        <w:t>Miastem i Gminą Pleszew</w:t>
      </w: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, zwaną dalej „Zleceniodawcą”,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 xml:space="preserve">reprezentowaną przez Burmistrza Miasta i Gminy Pleszew </w:t>
      </w:r>
      <w:r w:rsidRPr="00D068D8">
        <w:rPr>
          <w:rFonts w:ascii="Times New Roman" w:eastAsia="Times New Roman" w:hAnsi="Times New Roman" w:cs="Times New Roman"/>
          <w:b/>
          <w:i/>
          <w:iCs/>
          <w:lang w:eastAsia="ar-SA"/>
        </w:rPr>
        <w:t>Arkadiusza Ptaka</w:t>
      </w: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realizowana przez Urząd Miasta i Gminy w Pleszewie z siedzibą: Rynek 1, 63-300 Pleszew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a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.........................................................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........................................................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zwanym dalej „Zleceniobiorcą”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w imieniu którego działają: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1. ........................................................................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2. ........................................................................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068D8">
        <w:rPr>
          <w:rFonts w:ascii="Times New Roman" w:eastAsia="Times New Roman" w:hAnsi="Times New Roman" w:cs="Times New Roman"/>
          <w:i/>
          <w:iCs/>
          <w:lang w:eastAsia="ar-SA"/>
        </w:rPr>
        <w:t>o następującej treści:</w:t>
      </w:r>
    </w:p>
    <w:p w:rsidR="00617998" w:rsidRPr="00D068D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17998" w:rsidRPr="00D068D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D068D8">
        <w:rPr>
          <w:rFonts w:ascii="Times New Roman" w:hAnsi="Times New Roman" w:cs="Times New Roman"/>
          <w:i/>
          <w:iCs/>
          <w:lang w:eastAsia="pl-PL"/>
        </w:rPr>
        <w:t>§ 1</w:t>
      </w:r>
    </w:p>
    <w:p w:rsidR="00617998" w:rsidRPr="00D068D8" w:rsidRDefault="00617998" w:rsidP="0061799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3"/>
        <w:jc w:val="both"/>
        <w:rPr>
          <w:i/>
          <w:iCs/>
          <w:sz w:val="22"/>
          <w:szCs w:val="22"/>
        </w:rPr>
      </w:pPr>
      <w:r w:rsidRPr="00D068D8">
        <w:rPr>
          <w:i/>
          <w:iCs/>
          <w:sz w:val="22"/>
          <w:szCs w:val="22"/>
        </w:rPr>
        <w:t>Niniejsza umowa jest następstwem wyboru przez Zleceniodawcę oferty Zleceniobiorcy                                   w postępowaniu (znak sprawy WR.</w:t>
      </w:r>
      <w:r w:rsidR="008F6667" w:rsidRPr="008F6667">
        <w:rPr>
          <w:i/>
          <w:iCs/>
          <w:sz w:val="22"/>
          <w:szCs w:val="22"/>
        </w:rPr>
        <w:t>042.HSC.Z.04.2020</w:t>
      </w:r>
      <w:r w:rsidRPr="00D068D8">
        <w:rPr>
          <w:i/>
          <w:iCs/>
          <w:sz w:val="22"/>
          <w:szCs w:val="22"/>
        </w:rPr>
        <w:t>).</w:t>
      </w:r>
    </w:p>
    <w:p w:rsidR="00617998" w:rsidRPr="00D068D8" w:rsidRDefault="00617998" w:rsidP="0061799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3"/>
        <w:jc w:val="both"/>
        <w:rPr>
          <w:i/>
          <w:iCs/>
          <w:sz w:val="22"/>
          <w:szCs w:val="22"/>
        </w:rPr>
      </w:pPr>
      <w:r w:rsidRPr="00D068D8">
        <w:rPr>
          <w:i/>
          <w:iCs/>
          <w:sz w:val="22"/>
          <w:szCs w:val="22"/>
        </w:rPr>
        <w:t>Zamówienie jest realizowane z dofinansowaniem Programu Operacyjnego Pomoc Techniczna 2014-2020, w ramach konkursu „HUMAN SMART CITIES. Inteligentne miasta tworzone przez mieszkańców”, projekt pn.: „Smart Pleszew”.</w:t>
      </w:r>
    </w:p>
    <w:p w:rsidR="00617998" w:rsidRPr="00D068D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D068D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D068D8">
        <w:rPr>
          <w:rFonts w:ascii="Times New Roman" w:hAnsi="Times New Roman" w:cs="Times New Roman"/>
          <w:i/>
          <w:iCs/>
          <w:lang w:eastAsia="pl-PL"/>
        </w:rPr>
        <w:t>§ 2</w:t>
      </w:r>
    </w:p>
    <w:p w:rsidR="00617998" w:rsidRPr="00D068D8" w:rsidRDefault="00D068D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D068D8">
        <w:rPr>
          <w:i/>
          <w:iCs/>
          <w:sz w:val="22"/>
          <w:szCs w:val="22"/>
        </w:rPr>
        <w:t>Zleceniodawca zleca, a Zleceniobiorca przyjmuje do wykonania Dzieło polegające na </w:t>
      </w:r>
      <w:r w:rsidRPr="00D068D8">
        <w:rPr>
          <w:b/>
          <w:bCs/>
          <w:i/>
          <w:iCs/>
          <w:sz w:val="22"/>
          <w:szCs w:val="22"/>
        </w:rPr>
        <w:t xml:space="preserve">„Dostawa i montaż urządzeń pomiarowych, dostawa oprogramowania do monitorowania sieci oraz sporządzenie miesięcznych z monitorowania sieci" </w:t>
      </w:r>
      <w:r w:rsidRPr="00D068D8">
        <w:rPr>
          <w:i/>
          <w:iCs/>
          <w:sz w:val="22"/>
          <w:szCs w:val="22"/>
        </w:rPr>
        <w:t>zwana dalej przedmiotem umowy.</w:t>
      </w:r>
    </w:p>
    <w:p w:rsidR="00617998" w:rsidRPr="00D068D8" w:rsidRDefault="0061799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D068D8">
        <w:rPr>
          <w:i/>
          <w:iCs/>
          <w:sz w:val="22"/>
          <w:szCs w:val="22"/>
        </w:rPr>
        <w:t>Przedmiot umowy określony jest szczegółowo w Zapytaniu ofertowym, zwanej dalej „Zapytaniem. Zapytanie wraz z załącznikami oraz oferta Wykonawcy złożona w ramach postępowania o udzielenie zamówienia publicznego stanowią integralną część niniejszej umowy.</w:t>
      </w:r>
    </w:p>
    <w:p w:rsidR="00617998" w:rsidRPr="00D068D8" w:rsidRDefault="0061799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D068D8">
        <w:rPr>
          <w:i/>
          <w:iCs/>
          <w:sz w:val="22"/>
          <w:szCs w:val="22"/>
        </w:rPr>
        <w:t>Zleceniobiorca zobowiązuje się do przeniesienia na Zleceniodawcę autorskich praw majątkowych do Przedmioty umowy, co nastąpi w terminie określonym § 3 z zastrzeżeniem § 5 ust. 2.</w:t>
      </w:r>
    </w:p>
    <w:p w:rsidR="00617998" w:rsidRPr="00D068D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EA6A67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EA6A67">
        <w:rPr>
          <w:rFonts w:ascii="Times New Roman" w:hAnsi="Times New Roman" w:cs="Times New Roman"/>
          <w:i/>
          <w:iCs/>
          <w:lang w:eastAsia="pl-PL"/>
        </w:rPr>
        <w:t>§ 3</w:t>
      </w:r>
    </w:p>
    <w:p w:rsidR="00EA6A67" w:rsidRPr="00EA6A67" w:rsidRDefault="00EA6A67" w:rsidP="00EA6A6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Przedmiot umowy określony w § 2 zostanie zrealizowany przez Wykonawcę w terminie:</w:t>
      </w:r>
    </w:p>
    <w:p w:rsidR="00EA6A67" w:rsidRPr="00EA6A67" w:rsidRDefault="00EA6A67" w:rsidP="00EA6A67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567" w:hanging="283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 w:rsidRPr="00EA6A67">
        <w:rPr>
          <w:i/>
          <w:iCs/>
          <w:sz w:val="22"/>
          <w:szCs w:val="22"/>
        </w:rPr>
        <w:t>ostawa i montaż urządzeń pomiarowych, dostawa oprogramowania do monitorowania sieci – w 30 dni od podpisania umowy</w:t>
      </w:r>
    </w:p>
    <w:p w:rsidR="00EA6A67" w:rsidRPr="00EA6A67" w:rsidRDefault="00EA6A67" w:rsidP="00EA6A67">
      <w:pPr>
        <w:pStyle w:val="Akapitzlist"/>
        <w:numPr>
          <w:ilvl w:val="1"/>
          <w:numId w:val="27"/>
        </w:numPr>
        <w:autoSpaceDE w:val="0"/>
        <w:autoSpaceDN w:val="0"/>
        <w:adjustRightInd w:val="0"/>
        <w:ind w:left="567" w:hanging="283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sporządzenie miesięcznych raportów z monitorowania sieci – 24 miesiące od daty odbioru elementów określonych w § 3 ust. 1</w:t>
      </w:r>
    </w:p>
    <w:p w:rsidR="00617998" w:rsidRPr="00EA6A67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EA6A67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EA6A67">
        <w:rPr>
          <w:rFonts w:ascii="Times New Roman" w:hAnsi="Times New Roman" w:cs="Times New Roman"/>
          <w:i/>
          <w:iCs/>
          <w:lang w:eastAsia="pl-PL"/>
        </w:rPr>
        <w:t xml:space="preserve">§ 4 </w:t>
      </w:r>
    </w:p>
    <w:p w:rsidR="00EA6A67" w:rsidRPr="00EA6A67" w:rsidRDefault="00EA6A67" w:rsidP="00EA6A6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 xml:space="preserve">Wynagrodzenie za wykonanie przedmiotu umowy, o którym mowa w § 2 wynosi ………… </w:t>
      </w:r>
      <w:r w:rsidRPr="00EA6A67">
        <w:rPr>
          <w:b/>
          <w:i/>
          <w:iCs/>
          <w:sz w:val="22"/>
          <w:szCs w:val="22"/>
        </w:rPr>
        <w:t>b</w:t>
      </w:r>
      <w:r w:rsidRPr="00EA6A67">
        <w:rPr>
          <w:b/>
          <w:bCs/>
          <w:i/>
          <w:iCs/>
          <w:sz w:val="22"/>
          <w:szCs w:val="22"/>
        </w:rPr>
        <w:t xml:space="preserve">rutto </w:t>
      </w:r>
      <w:r w:rsidRPr="00EA6A67">
        <w:rPr>
          <w:i/>
          <w:iCs/>
          <w:sz w:val="22"/>
          <w:szCs w:val="22"/>
        </w:rPr>
        <w:t>(słownie: ………………………).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Zapłata wynagrodzenia nastąpi na podstawie dostarczon</w:t>
      </w:r>
      <w:r w:rsidR="00EA6A67" w:rsidRPr="00EA6A67">
        <w:rPr>
          <w:i/>
          <w:iCs/>
          <w:sz w:val="22"/>
          <w:szCs w:val="22"/>
        </w:rPr>
        <w:t>ych</w:t>
      </w:r>
      <w:r w:rsidRPr="00EA6A67">
        <w:rPr>
          <w:i/>
          <w:iCs/>
          <w:sz w:val="22"/>
          <w:szCs w:val="22"/>
        </w:rPr>
        <w:t xml:space="preserve"> Zleceniodawcy faktur, w terminie 30 dni od dnia </w:t>
      </w:r>
      <w:r w:rsidR="00EA6A67" w:rsidRPr="00EA6A67">
        <w:rPr>
          <w:i/>
          <w:iCs/>
          <w:sz w:val="22"/>
          <w:szCs w:val="22"/>
        </w:rPr>
        <w:t>ich</w:t>
      </w:r>
      <w:r w:rsidRPr="00EA6A67">
        <w:rPr>
          <w:i/>
          <w:iCs/>
          <w:sz w:val="22"/>
          <w:szCs w:val="22"/>
        </w:rPr>
        <w:t xml:space="preserve"> dostarczenia, wystawion</w:t>
      </w:r>
      <w:r w:rsidR="00EA6A67" w:rsidRPr="00EA6A67">
        <w:rPr>
          <w:i/>
          <w:iCs/>
          <w:sz w:val="22"/>
          <w:szCs w:val="22"/>
        </w:rPr>
        <w:t>ych</w:t>
      </w:r>
      <w:r w:rsidRPr="00EA6A67">
        <w:rPr>
          <w:i/>
          <w:iCs/>
          <w:sz w:val="22"/>
          <w:szCs w:val="22"/>
        </w:rPr>
        <w:t xml:space="preserve"> po wykonaniu i po podpisaniu bez uwag protokoł</w:t>
      </w:r>
      <w:r w:rsidR="00EA6A67" w:rsidRPr="00EA6A67">
        <w:rPr>
          <w:i/>
          <w:iCs/>
          <w:sz w:val="22"/>
          <w:szCs w:val="22"/>
        </w:rPr>
        <w:t>ów</w:t>
      </w:r>
      <w:r w:rsidRPr="00EA6A67">
        <w:rPr>
          <w:i/>
          <w:iCs/>
          <w:sz w:val="22"/>
          <w:szCs w:val="22"/>
        </w:rPr>
        <w:t xml:space="preserve"> zdawczo-odbiorczego</w:t>
      </w:r>
      <w:r w:rsidR="00EA6A67" w:rsidRPr="00EA6A67">
        <w:rPr>
          <w:i/>
          <w:iCs/>
          <w:sz w:val="22"/>
          <w:szCs w:val="22"/>
        </w:rPr>
        <w:t xml:space="preserve"> tj. w 30 dni po wykonaniu Przedmiotu umowy określonego w § 3 ust. 1 pkt. 1 oraz w 30 dni po wykonaniu Przedmiotu umowy określonego w § 3 ust. 1 pkt. 2.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Wynagrodzenie zaspokaja wszelkie roszczenia Wykonawcy z tytułu wykonania umowy, w tym roszczenia z tytułu przeniesienia na Zamawiającego autorskich praw majątkowych do wykonanego Zadania oraz z tytułu udzielenia prawa zależnego.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Zapłata wynagrodzenia nastąpi przelewem na rachunek bankowy Wykonawcy o numerze ……………………………………………………………. Faktur</w:t>
      </w:r>
      <w:r w:rsidR="00EA6A67" w:rsidRPr="00EA6A67">
        <w:rPr>
          <w:i/>
          <w:iCs/>
          <w:sz w:val="22"/>
          <w:szCs w:val="22"/>
        </w:rPr>
        <w:t>y</w:t>
      </w:r>
      <w:r w:rsidRPr="00EA6A67">
        <w:rPr>
          <w:i/>
          <w:iCs/>
          <w:sz w:val="22"/>
          <w:szCs w:val="22"/>
        </w:rPr>
        <w:t xml:space="preserve"> VAT należy doręczyć Zamawiającemu lub przesłać w postaci ustrukturyzowanej faktury elektronicznej, za pośrednictwem platformy, o której </w:t>
      </w:r>
      <w:r w:rsidRPr="00EA6A67">
        <w:rPr>
          <w:i/>
          <w:iCs/>
          <w:sz w:val="22"/>
          <w:szCs w:val="22"/>
        </w:rPr>
        <w:lastRenderedPageBreak/>
        <w:t>mowa w  ustawie z dnia 9 listopada 2018 r. o elektronicznym fakturowaniu w zamówieniach publicznych, koncesjach na roboty budowlane lub usługi oraz partnerstwie publiczno-prywatnym (identyfikator 608-00-74-221).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Dniem zapłaty wynagrodzenia jest dzień wydania dyspozycji przelewu z rachunku bankowego Zamawiającego.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Upoważnia się Zleceniobiorcę do wystawienia faktur bez podpisu Zleceniodawcy.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Przelew (cesja) wierzytelności Wykonawcy z tytułu realizacji niniejszej umowy na osoby trzecie może być dokonana przez Wykonawcę wyłącznie na podstawie pisemnej zgody Zamawiającego.</w:t>
      </w:r>
    </w:p>
    <w:p w:rsidR="00617998" w:rsidRPr="00EA6A67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EA6A67">
        <w:rPr>
          <w:i/>
          <w:iCs/>
          <w:sz w:val="22"/>
          <w:szCs w:val="22"/>
        </w:rPr>
        <w:t>W przypadku przelewu (cesji) wierzytelności Wykonawcy z tytułu realizacji niniejszej umowy na  podwykonawcę zgoda, o której mowa w ust. 5 nie jest konieczna, jeżeli Wykonawca lub podwykonawca przedstawi Zamawiającemu dokument (np. porozumienie) potwierdzający cesję wierzytelności wraz z umową podwykonawstwa, potwierdzoną za zgodność z oryginałem przez Wykonawcę.</w:t>
      </w:r>
    </w:p>
    <w:p w:rsidR="00617998" w:rsidRPr="00EA6A67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065666" w:rsidRDefault="00617998" w:rsidP="000656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>§ 5</w:t>
      </w:r>
    </w:p>
    <w:p w:rsidR="00617998" w:rsidRPr="00065666" w:rsidRDefault="00617998" w:rsidP="000656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Zleceniodawca w terminie 7 dni od daty przekazania raportu</w:t>
      </w:r>
      <w:r w:rsidR="00EA6A67" w:rsidRPr="00065666">
        <w:rPr>
          <w:i/>
          <w:iCs/>
          <w:sz w:val="22"/>
          <w:szCs w:val="22"/>
        </w:rPr>
        <w:t xml:space="preserve"> miesięcznego</w:t>
      </w:r>
      <w:r w:rsidRPr="00065666">
        <w:rPr>
          <w:i/>
          <w:iCs/>
          <w:sz w:val="22"/>
          <w:szCs w:val="22"/>
        </w:rPr>
        <w:t xml:space="preserve"> wyrazi opinię o akceptacji lub odrzuceniu raportu w formie pisemnej.</w:t>
      </w:r>
    </w:p>
    <w:p w:rsidR="00617998" w:rsidRPr="00065666" w:rsidRDefault="00617998" w:rsidP="000656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 xml:space="preserve">Jeśli Raport </w:t>
      </w:r>
      <w:r w:rsidR="00EA6A67" w:rsidRPr="00065666">
        <w:rPr>
          <w:i/>
          <w:iCs/>
          <w:sz w:val="22"/>
          <w:szCs w:val="22"/>
        </w:rPr>
        <w:t>miesięczny</w:t>
      </w:r>
      <w:r w:rsidRPr="00065666">
        <w:rPr>
          <w:i/>
          <w:iCs/>
          <w:sz w:val="22"/>
          <w:szCs w:val="22"/>
        </w:rPr>
        <w:t xml:space="preserve"> będzie wymagał uzupełnienia lub wprowadzenia poprawek, Zleceniobiorca dokona stosownych zmian bez prawa do dodatkowego wynagrodzenia w terminie nie dłuższym niż 7 dni od dnia zgłoszenia uwag przez Zleceniodawcę.</w:t>
      </w:r>
    </w:p>
    <w:p w:rsidR="00B87F86" w:rsidRPr="00065666" w:rsidRDefault="00B87F86" w:rsidP="000656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spacing w:val="-7"/>
          <w:sz w:val="22"/>
          <w:szCs w:val="22"/>
        </w:rPr>
        <w:t xml:space="preserve">Zleceniobiorca zobowiązuje się do usunięcia na własny koszt </w:t>
      </w:r>
      <w:r w:rsidRPr="00065666">
        <w:rPr>
          <w:i/>
          <w:spacing w:val="-11"/>
          <w:sz w:val="22"/>
          <w:szCs w:val="22"/>
        </w:rPr>
        <w:t>wad i usterek przedmiotu umowy</w:t>
      </w:r>
      <w:r w:rsidRPr="00065666">
        <w:rPr>
          <w:i/>
          <w:spacing w:val="-7"/>
          <w:sz w:val="22"/>
          <w:szCs w:val="22"/>
        </w:rPr>
        <w:t xml:space="preserve"> </w:t>
      </w:r>
      <w:r w:rsidR="00065666" w:rsidRPr="00065666">
        <w:rPr>
          <w:i/>
          <w:spacing w:val="-7"/>
          <w:sz w:val="22"/>
          <w:szCs w:val="22"/>
        </w:rPr>
        <w:t xml:space="preserve">określonych w </w:t>
      </w:r>
      <w:r w:rsidR="00065666" w:rsidRPr="00065666">
        <w:rPr>
          <w:i/>
          <w:iCs/>
          <w:sz w:val="22"/>
          <w:szCs w:val="22"/>
        </w:rPr>
        <w:t xml:space="preserve">§ 3 ust. 1 pkt. 1 </w:t>
      </w:r>
      <w:r w:rsidRPr="00065666">
        <w:rPr>
          <w:i/>
          <w:spacing w:val="-7"/>
          <w:sz w:val="22"/>
          <w:szCs w:val="22"/>
        </w:rPr>
        <w:t>ujawnionych przy odbiorach, zapisanych w protokołach odbiorów</w:t>
      </w:r>
      <w:r w:rsidRPr="00065666">
        <w:rPr>
          <w:i/>
          <w:spacing w:val="-11"/>
          <w:sz w:val="22"/>
          <w:szCs w:val="22"/>
        </w:rPr>
        <w:t>, w terminie - nie później niż w ciągu 14 dni od daty protokołu.</w:t>
      </w:r>
    </w:p>
    <w:p w:rsidR="00065666" w:rsidRPr="00065666" w:rsidRDefault="00065666" w:rsidP="000656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sz w:val="22"/>
          <w:szCs w:val="22"/>
        </w:rPr>
        <w:t xml:space="preserve">Zleceniobiorca udziela na przedmiot umowy określony w </w:t>
      </w:r>
      <w:r w:rsidRPr="00065666">
        <w:rPr>
          <w:i/>
          <w:iCs/>
          <w:sz w:val="22"/>
          <w:szCs w:val="22"/>
        </w:rPr>
        <w:t xml:space="preserve">§ 3 ust. 1 pkt. 1 </w:t>
      </w:r>
      <w:r w:rsidRPr="00065666">
        <w:rPr>
          <w:i/>
          <w:sz w:val="22"/>
          <w:szCs w:val="22"/>
        </w:rPr>
        <w:t>gwarancji równy okresowi rękojmi na okres …… miesięcy, licząc od daty</w:t>
      </w:r>
      <w:r w:rsidR="00975412">
        <w:rPr>
          <w:i/>
          <w:sz w:val="22"/>
          <w:szCs w:val="22"/>
        </w:rPr>
        <w:t xml:space="preserve"> podpisania </w:t>
      </w:r>
      <w:r w:rsidRPr="00065666">
        <w:rPr>
          <w:i/>
          <w:sz w:val="22"/>
          <w:szCs w:val="22"/>
        </w:rPr>
        <w:t>protokołu zdawczo - odbiorczego</w:t>
      </w:r>
      <w:r w:rsidRPr="00065666">
        <w:rPr>
          <w:i/>
          <w:spacing w:val="-13"/>
          <w:sz w:val="22"/>
          <w:szCs w:val="22"/>
        </w:rPr>
        <w:t>.</w:t>
      </w:r>
    </w:p>
    <w:p w:rsidR="00065666" w:rsidRPr="00065666" w:rsidRDefault="00065666" w:rsidP="0006566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065666">
        <w:rPr>
          <w:i/>
          <w:sz w:val="22"/>
          <w:szCs w:val="22"/>
        </w:rPr>
        <w:t>Jeżeli Zleceniobiorca nie usunie wad w terminie, niezależnie od uprawnień ustawowych, Zleceniodawca uprawniony będzie do:</w:t>
      </w:r>
    </w:p>
    <w:p w:rsidR="00065666" w:rsidRPr="00065666" w:rsidRDefault="00065666" w:rsidP="00065666">
      <w:pPr>
        <w:pStyle w:val="Akapitzlist"/>
        <w:numPr>
          <w:ilvl w:val="1"/>
          <w:numId w:val="46"/>
        </w:numPr>
        <w:tabs>
          <w:tab w:val="left" w:pos="720"/>
        </w:tabs>
        <w:spacing w:line="276" w:lineRule="auto"/>
        <w:jc w:val="both"/>
        <w:rPr>
          <w:i/>
          <w:sz w:val="22"/>
          <w:szCs w:val="22"/>
        </w:rPr>
      </w:pPr>
      <w:r w:rsidRPr="00065666">
        <w:rPr>
          <w:i/>
          <w:sz w:val="22"/>
          <w:szCs w:val="22"/>
        </w:rPr>
        <w:t>Naliczenia kary umownej,</w:t>
      </w:r>
    </w:p>
    <w:p w:rsidR="00065666" w:rsidRPr="00065666" w:rsidRDefault="00065666" w:rsidP="00065666">
      <w:pPr>
        <w:numPr>
          <w:ilvl w:val="1"/>
          <w:numId w:val="4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65666">
        <w:rPr>
          <w:rFonts w:ascii="Times New Roman" w:hAnsi="Times New Roman" w:cs="Times New Roman"/>
          <w:i/>
        </w:rPr>
        <w:t>Odszkodowania,</w:t>
      </w:r>
    </w:p>
    <w:p w:rsidR="00065666" w:rsidRPr="00065666" w:rsidRDefault="00065666" w:rsidP="00065666">
      <w:pPr>
        <w:numPr>
          <w:ilvl w:val="1"/>
          <w:numId w:val="4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65666">
        <w:rPr>
          <w:rFonts w:ascii="Times New Roman" w:hAnsi="Times New Roman" w:cs="Times New Roman"/>
          <w:i/>
        </w:rPr>
        <w:t>Zlecenia usunięcia szkód innemu podmiotowi, na koszt i ryzyko Zleceniobiorcy.</w:t>
      </w:r>
    </w:p>
    <w:p w:rsidR="00617998" w:rsidRPr="00065666" w:rsidRDefault="00065666" w:rsidP="0006566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065666">
        <w:rPr>
          <w:i/>
          <w:sz w:val="22"/>
          <w:szCs w:val="22"/>
        </w:rPr>
        <w:t>Każde, z powyższych uprawnień może być realizowane, według wyboru Zleceniodawcy, oddzielnie lub łącznie.</w:t>
      </w:r>
    </w:p>
    <w:p w:rsidR="00B87F86" w:rsidRPr="00065666" w:rsidRDefault="00065666" w:rsidP="0006566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pacing w:val="-7"/>
          <w:sz w:val="22"/>
          <w:szCs w:val="22"/>
        </w:rPr>
      </w:pPr>
      <w:r w:rsidRPr="00065666">
        <w:rPr>
          <w:i/>
          <w:sz w:val="22"/>
          <w:szCs w:val="22"/>
        </w:rPr>
        <w:t>Dla prac i materiałów naprawianych w okresie gwarancji i rękojmi okres obowiązywania gwarancji i rękojmi wydłuża się o czas od dnia wysłania przez Zleceniodawca zgłoszenia wady do dnia podpisania przez Strony protokołu odbioru napraw.</w:t>
      </w:r>
    </w:p>
    <w:p w:rsidR="00B87F86" w:rsidRPr="00065666" w:rsidRDefault="00065666" w:rsidP="0006566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065666">
        <w:rPr>
          <w:i/>
          <w:spacing w:val="-7"/>
          <w:sz w:val="22"/>
          <w:szCs w:val="22"/>
        </w:rPr>
        <w:t xml:space="preserve">W okresie gwarancji Zleceniobiorca zobowiązuje się do usunięcia na własny koszt ujawnionych </w:t>
      </w:r>
      <w:r w:rsidRPr="00065666">
        <w:rPr>
          <w:i/>
          <w:spacing w:val="-11"/>
          <w:sz w:val="22"/>
          <w:szCs w:val="22"/>
        </w:rPr>
        <w:t xml:space="preserve">wad  i usterek przedmiotu umowy nie później niż w ciągu 14 dni od daty zawiadomienia. </w:t>
      </w:r>
      <w:r w:rsidRPr="00065666">
        <w:rPr>
          <w:i/>
          <w:sz w:val="22"/>
          <w:szCs w:val="22"/>
        </w:rPr>
        <w:t xml:space="preserve">Termin usunięcia wad i usterek wyznacza </w:t>
      </w:r>
      <w:r w:rsidRPr="00065666">
        <w:rPr>
          <w:i/>
          <w:iCs/>
          <w:sz w:val="22"/>
          <w:szCs w:val="22"/>
        </w:rPr>
        <w:t>Zleceniodawcę</w:t>
      </w:r>
      <w:r w:rsidRPr="00065666">
        <w:rPr>
          <w:i/>
          <w:sz w:val="22"/>
          <w:szCs w:val="22"/>
        </w:rPr>
        <w:t xml:space="preserve"> informując w formie pisemnej Zleceniobiorcę</w:t>
      </w:r>
      <w:r w:rsidRPr="00065666">
        <w:rPr>
          <w:i/>
          <w:iCs/>
          <w:sz w:val="22"/>
          <w:szCs w:val="22"/>
        </w:rPr>
        <w:t>.</w:t>
      </w:r>
      <w:r w:rsidRPr="00065666">
        <w:rPr>
          <w:i/>
          <w:sz w:val="22"/>
          <w:szCs w:val="22"/>
        </w:rPr>
        <w:t xml:space="preserve"> </w:t>
      </w:r>
      <w:r w:rsidRPr="00065666">
        <w:rPr>
          <w:i/>
          <w:spacing w:val="-11"/>
          <w:sz w:val="22"/>
          <w:szCs w:val="22"/>
        </w:rPr>
        <w:t>Jeżeli Zleceniobiorca nie usunie wskazanych wad i usterek to Zleceniodawca może usunąć je własnym  staraniem na koszt Zleceniobiorcy</w:t>
      </w:r>
    </w:p>
    <w:p w:rsidR="00B87F86" w:rsidRPr="00EA6A67" w:rsidRDefault="00B87F86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B87F8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B87F86">
        <w:rPr>
          <w:rFonts w:ascii="Times New Roman" w:hAnsi="Times New Roman" w:cs="Times New Roman"/>
          <w:i/>
          <w:iCs/>
          <w:lang w:eastAsia="pl-PL"/>
        </w:rPr>
        <w:t>§ 6</w:t>
      </w:r>
    </w:p>
    <w:p w:rsidR="00617998" w:rsidRPr="00B87F86" w:rsidRDefault="00617998" w:rsidP="0061799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B87F86">
        <w:rPr>
          <w:i/>
          <w:iCs/>
          <w:sz w:val="22"/>
          <w:szCs w:val="22"/>
        </w:rPr>
        <w:t>Zleceniobiorca opracuje Przedmiot umowy sumiennie, profesjonalnie i zgodnie z obowiązującymi wymaganiami oraz obowiązującymi przepisami.</w:t>
      </w:r>
    </w:p>
    <w:p w:rsidR="00617998" w:rsidRPr="00B87F86" w:rsidRDefault="00617998" w:rsidP="0061799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B87F86">
        <w:rPr>
          <w:i/>
          <w:iCs/>
          <w:sz w:val="22"/>
          <w:szCs w:val="22"/>
        </w:rPr>
        <w:t>Zleceniodawca przekaże Zleceniobiorcy niezwłocznie wszelkie materiały niezbędne do wykonania Przedmiotu umowy.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7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>Ze strony Zleceniobiorcy osobą reprezentująca go podczas wykonywania umowy jest ……………… .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65666" w:rsidRDefault="00065666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065666" w:rsidRDefault="00065666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>§ 8</w:t>
      </w:r>
    </w:p>
    <w:p w:rsidR="00617998" w:rsidRPr="00065666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Wszelkie zawiadomienia, wezwania sporządzane będą w języku polskim i wysyłane będą pocztą lub pocztą elektroniczną, na następujące adresy: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ind w:left="672" w:hanging="378"/>
        <w:jc w:val="both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>1)</w:t>
      </w:r>
      <w:r w:rsidRPr="00065666">
        <w:rPr>
          <w:rFonts w:ascii="Times New Roman" w:hAnsi="Times New Roman" w:cs="Times New Roman"/>
          <w:i/>
          <w:iCs/>
          <w:lang w:eastAsia="pl-PL"/>
        </w:rPr>
        <w:tab/>
        <w:t>dla Zleceniodawcy: Miasto i Gmina Pleszew, Rynek 1, 63-300 Pleszew, e-mail: sekretariat@pleszew.pl;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ind w:left="672" w:hanging="378"/>
        <w:jc w:val="both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 xml:space="preserve">2) </w:t>
      </w:r>
      <w:r w:rsidRPr="00065666">
        <w:rPr>
          <w:rFonts w:ascii="Times New Roman" w:hAnsi="Times New Roman" w:cs="Times New Roman"/>
          <w:i/>
          <w:iCs/>
          <w:lang w:eastAsia="pl-PL"/>
        </w:rPr>
        <w:tab/>
        <w:t>dla Zleceniobiorcy: ……………………………………… , e-mail: …… .</w:t>
      </w:r>
    </w:p>
    <w:p w:rsidR="00617998" w:rsidRPr="00065666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Doręczenie jest skuteczne, jeżeli zostało dokonane na adres i numery wskazane powyżej.</w:t>
      </w:r>
    </w:p>
    <w:p w:rsidR="00617998" w:rsidRPr="00065666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Strony zobowiązane są do powiadomienia się o zmianach adresów i numerów, o których mowa w ust. 1, a niewykonanie tego obowiązku powoduje, że doręczenia dokonane na adresy i numery podane w ust. 1 będą skuteczne.</w:t>
      </w: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5412" w:rsidRPr="00065666" w:rsidRDefault="00975412" w:rsidP="00975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>§ 9</w:t>
      </w:r>
    </w:p>
    <w:p w:rsidR="00975412" w:rsidRPr="008279F8" w:rsidRDefault="00975412" w:rsidP="00975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279F8">
        <w:rPr>
          <w:rFonts w:ascii="Times New Roman" w:eastAsia="Times New Roman" w:hAnsi="Times New Roman" w:cs="Times New Roman"/>
          <w:i/>
          <w:lang w:eastAsia="pl-PL"/>
        </w:rPr>
        <w:t>Zabezpieczenia wykonania umowy</w:t>
      </w:r>
    </w:p>
    <w:p w:rsidR="00975412" w:rsidRPr="008279F8" w:rsidRDefault="00975412" w:rsidP="0097541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279F8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 xml:space="preserve">Strony potwierdzają, że przed zawarciem umowy Wykonawca wniósł zabezpieczenie należytego </w:t>
      </w:r>
      <w:r w:rsidRPr="008279F8"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 xml:space="preserve">wykonania umowy na kwotę </w:t>
      </w:r>
      <w:r w:rsidR="00513501"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>…………</w:t>
      </w:r>
      <w:r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 xml:space="preserve"> </w:t>
      </w:r>
      <w:r w:rsidRPr="008279F8"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 xml:space="preserve">zł (słownie: </w:t>
      </w:r>
      <w:r w:rsidR="00513501"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>……………………</w:t>
      </w:r>
      <w:r w:rsidRPr="008279F8">
        <w:rPr>
          <w:rFonts w:ascii="Times New Roman" w:eastAsia="Times New Roman" w:hAnsi="Times New Roman" w:cs="Times New Roman"/>
          <w:i/>
          <w:spacing w:val="-4"/>
          <w:w w:val="104"/>
          <w:lang w:eastAsia="pl-PL"/>
        </w:rPr>
        <w:t xml:space="preserve">) stanowiącą 5 % wynagrodzenia brutto umowy. Zabezpieczenie </w:t>
      </w:r>
      <w:r w:rsidRPr="008279F8">
        <w:rPr>
          <w:rFonts w:ascii="Times New Roman" w:eastAsia="Times New Roman" w:hAnsi="Times New Roman" w:cs="Times New Roman"/>
          <w:i/>
          <w:spacing w:val="-11"/>
          <w:w w:val="104"/>
          <w:lang w:eastAsia="pl-PL"/>
        </w:rPr>
        <w:t xml:space="preserve">zostało wniesione w formie przewidzianej w art. 148 ust. l ustawy z dnia 29 stycznia 2004 r. </w:t>
      </w:r>
      <w:r w:rsidRPr="008279F8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>Prawo zamówień publicznych (Dz. U. z 201</w:t>
      </w:r>
      <w:r w:rsidR="008F6667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>9</w:t>
      </w:r>
      <w:r w:rsidRPr="008279F8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>, poz. 1</w:t>
      </w:r>
      <w:r w:rsidR="008F6667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>843 ze zm.</w:t>
      </w:r>
      <w:r w:rsidRPr="008279F8">
        <w:rPr>
          <w:rFonts w:ascii="Times New Roman" w:eastAsia="Times New Roman" w:hAnsi="Times New Roman" w:cs="Times New Roman"/>
          <w:i/>
          <w:spacing w:val="-15"/>
          <w:w w:val="104"/>
          <w:lang w:eastAsia="pl-PL"/>
        </w:rPr>
        <w:t>).</w:t>
      </w:r>
    </w:p>
    <w:p w:rsidR="00975412" w:rsidRPr="008279F8" w:rsidRDefault="00975412" w:rsidP="0097541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pacing w:val="-23"/>
          <w:lang w:eastAsia="pl-PL"/>
        </w:rPr>
      </w:pPr>
      <w:r w:rsidRPr="008279F8">
        <w:rPr>
          <w:rFonts w:ascii="Times New Roman" w:eastAsia="Times New Roman" w:hAnsi="Times New Roman" w:cs="Times New Roman"/>
          <w:i/>
          <w:spacing w:val="-12"/>
          <w:w w:val="104"/>
          <w:lang w:eastAsia="pl-PL"/>
        </w:rPr>
        <w:t xml:space="preserve">Część zabezpieczenia opisanego w ust. 1 w wysokości 70% zostanie zwrócona w ciągu 30 dni od dnia wykonania </w:t>
      </w:r>
      <w:r w:rsidRPr="008279F8">
        <w:rPr>
          <w:rFonts w:ascii="Times New Roman" w:eastAsia="Times New Roman" w:hAnsi="Times New Roman" w:cs="Times New Roman"/>
          <w:i/>
          <w:spacing w:val="-16"/>
          <w:w w:val="104"/>
          <w:lang w:eastAsia="pl-PL"/>
        </w:rPr>
        <w:t>przedmiotu umowy  i uznania przez Zamawiającego za należycie wykonane, z zastrzeżeniem</w:t>
      </w:r>
      <w:r w:rsidRPr="008279F8">
        <w:rPr>
          <w:rFonts w:ascii="Times New Roman" w:eastAsia="Times New Roman" w:hAnsi="Times New Roman" w:cs="Times New Roman"/>
          <w:i/>
          <w:spacing w:val="-23"/>
          <w:lang w:eastAsia="pl-PL"/>
        </w:rPr>
        <w:t xml:space="preserve">.  </w:t>
      </w:r>
    </w:p>
    <w:p w:rsidR="00975412" w:rsidRPr="008279F8" w:rsidRDefault="00975412" w:rsidP="0097541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279F8">
        <w:rPr>
          <w:rFonts w:ascii="Times New Roman" w:eastAsia="Times New Roman" w:hAnsi="Times New Roman" w:cs="Times New Roman"/>
          <w:i/>
          <w:spacing w:val="-13"/>
          <w:w w:val="104"/>
          <w:lang w:eastAsia="pl-PL"/>
        </w:rPr>
        <w:t xml:space="preserve">Pozostała część zabezpieczenia w wysokości 30 % kwoty zabezpieczenia opisanej w ust.1, zostanie zwrócona w ciągu 15 dni po upływie okresu rękojmi za </w:t>
      </w:r>
      <w:r w:rsidRPr="008279F8">
        <w:rPr>
          <w:rFonts w:ascii="Times New Roman" w:eastAsia="Times New Roman" w:hAnsi="Times New Roman" w:cs="Times New Roman"/>
          <w:i/>
          <w:spacing w:val="-16"/>
          <w:w w:val="104"/>
          <w:lang w:eastAsia="pl-PL"/>
        </w:rPr>
        <w:t>wady (par. 10 ust. 6).</w:t>
      </w:r>
    </w:p>
    <w:p w:rsidR="00975412" w:rsidRPr="00975412" w:rsidRDefault="00975412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617998" w:rsidRPr="00065666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eastAsia="pl-PL"/>
        </w:rPr>
      </w:pPr>
      <w:r w:rsidRPr="00065666">
        <w:rPr>
          <w:rFonts w:ascii="Times New Roman" w:hAnsi="Times New Roman" w:cs="Times New Roman"/>
          <w:i/>
          <w:iCs/>
          <w:lang w:eastAsia="pl-PL"/>
        </w:rPr>
        <w:t xml:space="preserve">§ </w:t>
      </w:r>
      <w:r w:rsidR="00975412">
        <w:rPr>
          <w:rFonts w:ascii="Times New Roman" w:hAnsi="Times New Roman" w:cs="Times New Roman"/>
          <w:i/>
          <w:iCs/>
          <w:lang w:eastAsia="pl-PL"/>
        </w:rPr>
        <w:t>10</w:t>
      </w:r>
    </w:p>
    <w:p w:rsidR="00617998" w:rsidRPr="00065666" w:rsidRDefault="00617998" w:rsidP="0061799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W przypadku uchybienia przez Zleceniodawcę terminowi, o którym mowa w § 3, Zleceniodawca upoważniony jest do naliczenia Zleceniobiorcy kary umownej w wysokości 10 % wartości Przedmiotu umowy, za każdy dzień kalendarzowy opóźnienia.</w:t>
      </w:r>
    </w:p>
    <w:p w:rsidR="00617998" w:rsidRPr="00065666" w:rsidRDefault="00617998" w:rsidP="00617998">
      <w:pPr>
        <w:pStyle w:val="Akapitzlist"/>
        <w:numPr>
          <w:ilvl w:val="0"/>
          <w:numId w:val="32"/>
        </w:numPr>
        <w:ind w:left="284" w:hanging="284"/>
        <w:jc w:val="both"/>
        <w:rPr>
          <w:i/>
          <w:iCs/>
          <w:sz w:val="22"/>
          <w:szCs w:val="22"/>
        </w:rPr>
      </w:pPr>
      <w:r w:rsidRPr="00065666">
        <w:rPr>
          <w:i/>
          <w:iCs/>
          <w:sz w:val="22"/>
          <w:szCs w:val="22"/>
        </w:rPr>
        <w:t>W przypadku odstąpienia od umowy z przyczyn zależnych od Zleceniobiorcy, Zleceniodawca upoważniony jest do naliczenia Zleceniobiorcy kary umownej w wysokości 50 % wartości Przedmiotu umowy.</w:t>
      </w:r>
    </w:p>
    <w:p w:rsidR="00617998" w:rsidRPr="00065666" w:rsidRDefault="00617998" w:rsidP="00617998">
      <w:pPr>
        <w:pStyle w:val="Style3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rStyle w:val="FontStyle13"/>
          <w:i/>
          <w:iCs/>
          <w:spacing w:val="20"/>
        </w:rPr>
      </w:pPr>
      <w:r w:rsidRPr="00065666">
        <w:rPr>
          <w:rStyle w:val="FontStyle13"/>
          <w:i/>
          <w:iCs/>
        </w:rPr>
        <w:t xml:space="preserve">Zamawiający może dochodzić na zasadach ogólnych odszkodowania przewyższającego kary umowne opisane w ust. </w:t>
      </w:r>
      <w:r w:rsidRPr="00065666">
        <w:rPr>
          <w:rStyle w:val="FontStyle13"/>
          <w:i/>
          <w:iCs/>
          <w:spacing w:val="20"/>
        </w:rPr>
        <w:t>1-2.</w:t>
      </w:r>
    </w:p>
    <w:p w:rsidR="00617998" w:rsidRPr="00065666" w:rsidRDefault="00617998" w:rsidP="00617998">
      <w:pPr>
        <w:pStyle w:val="Style7"/>
        <w:widowControl/>
        <w:ind w:left="62"/>
        <w:jc w:val="center"/>
        <w:rPr>
          <w:rStyle w:val="FontStyle13"/>
          <w:spacing w:val="20"/>
          <w:sz w:val="16"/>
          <w:szCs w:val="16"/>
        </w:rPr>
      </w:pPr>
    </w:p>
    <w:p w:rsidR="00617998" w:rsidRPr="00065666" w:rsidRDefault="00617998" w:rsidP="00617998">
      <w:pPr>
        <w:pStyle w:val="Style7"/>
        <w:widowControl/>
        <w:ind w:left="62"/>
        <w:jc w:val="center"/>
        <w:rPr>
          <w:rStyle w:val="FontStyle13"/>
          <w:i/>
          <w:iCs/>
          <w:spacing w:val="20"/>
        </w:rPr>
      </w:pPr>
      <w:r w:rsidRPr="00065666">
        <w:rPr>
          <w:rStyle w:val="FontStyle13"/>
          <w:i/>
          <w:iCs/>
          <w:spacing w:val="20"/>
        </w:rPr>
        <w:t>§ 1</w:t>
      </w:r>
      <w:r w:rsidR="00975412">
        <w:rPr>
          <w:rStyle w:val="FontStyle13"/>
          <w:i/>
          <w:iCs/>
          <w:spacing w:val="20"/>
        </w:rPr>
        <w:t>1</w:t>
      </w:r>
    </w:p>
    <w:p w:rsidR="00617998" w:rsidRPr="00065666" w:rsidRDefault="00617998" w:rsidP="00617998">
      <w:pPr>
        <w:pStyle w:val="Style5"/>
        <w:widowControl/>
        <w:numPr>
          <w:ilvl w:val="0"/>
          <w:numId w:val="33"/>
        </w:numPr>
        <w:spacing w:line="240" w:lineRule="auto"/>
        <w:ind w:left="284" w:right="10" w:hanging="28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W razie wystąpienia istotnej zmiany okoliczności powodującej, że wykonanie umowy nie leży                       w interesie publicznym, czego nie można było przewidzieć w chwili zawarcia umowy, Zleceniodawca może odstąpić od umowy w terminie miesiąca od powzięcia wiadomości o powyższych okolicznościach.</w:t>
      </w:r>
    </w:p>
    <w:p w:rsidR="00617998" w:rsidRPr="00065666" w:rsidRDefault="00617998" w:rsidP="00617998">
      <w:pPr>
        <w:pStyle w:val="Style5"/>
        <w:widowControl/>
        <w:numPr>
          <w:ilvl w:val="0"/>
          <w:numId w:val="33"/>
        </w:numPr>
        <w:spacing w:line="240" w:lineRule="auto"/>
        <w:ind w:left="284" w:right="10" w:hanging="28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Odstąpienie od umowy następuje w formie pisemnej pod rygorem nieważności takiego oświadczenia i powinno zawierać uzasadnienie.</w:t>
      </w:r>
    </w:p>
    <w:p w:rsidR="00617998" w:rsidRPr="00065666" w:rsidRDefault="00617998" w:rsidP="00617998">
      <w:pPr>
        <w:pStyle w:val="Style7"/>
        <w:widowControl/>
        <w:ind w:left="24"/>
        <w:jc w:val="center"/>
        <w:rPr>
          <w:rStyle w:val="FontStyle13"/>
          <w:spacing w:val="20"/>
          <w:sz w:val="16"/>
          <w:szCs w:val="16"/>
        </w:rPr>
      </w:pPr>
    </w:p>
    <w:p w:rsidR="00617998" w:rsidRPr="00065666" w:rsidRDefault="00617998" w:rsidP="00617998">
      <w:pPr>
        <w:pStyle w:val="Style7"/>
        <w:widowControl/>
        <w:ind w:left="24"/>
        <w:jc w:val="center"/>
        <w:rPr>
          <w:rStyle w:val="FontStyle13"/>
          <w:i/>
          <w:iCs/>
          <w:spacing w:val="20"/>
        </w:rPr>
      </w:pPr>
      <w:r w:rsidRPr="00065666">
        <w:rPr>
          <w:rStyle w:val="FontStyle13"/>
          <w:i/>
          <w:iCs/>
          <w:spacing w:val="20"/>
        </w:rPr>
        <w:t>§ 1</w:t>
      </w:r>
      <w:r w:rsidR="00975412">
        <w:rPr>
          <w:rStyle w:val="FontStyle13"/>
          <w:i/>
          <w:iCs/>
          <w:spacing w:val="20"/>
        </w:rPr>
        <w:t>2</w:t>
      </w:r>
    </w:p>
    <w:p w:rsidR="00617998" w:rsidRPr="00065666" w:rsidRDefault="00617998" w:rsidP="00617998">
      <w:pPr>
        <w:pStyle w:val="Style5"/>
        <w:widowControl/>
        <w:spacing w:line="240" w:lineRule="auto"/>
        <w:ind w:left="24" w:right="1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Poza przypadkiem, o którym mowa w § 10, stronom przysługuje prawo odstąpienia od umowy w terminie natychmiastowym w następujących sytuacjach:</w:t>
      </w:r>
    </w:p>
    <w:p w:rsidR="00617998" w:rsidRPr="00065666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Zleceniodawcy przysługuje prawo odstąpienia od umowy, gdy:</w:t>
      </w:r>
    </w:p>
    <w:p w:rsidR="00617998" w:rsidRPr="00065666" w:rsidRDefault="00617998" w:rsidP="00617998">
      <w:pPr>
        <w:pStyle w:val="Style8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567" w:right="10" w:hanging="283"/>
        <w:jc w:val="both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zostanie ogłoszona upadłość, wszczęte postępowanie układowe lub likwidacja firmy Zleceniobiorcy,</w:t>
      </w:r>
    </w:p>
    <w:p w:rsidR="00617998" w:rsidRPr="00065666" w:rsidRDefault="00617998" w:rsidP="00617998">
      <w:pPr>
        <w:pStyle w:val="Style8"/>
        <w:widowControl/>
        <w:numPr>
          <w:ilvl w:val="0"/>
          <w:numId w:val="34"/>
        </w:numPr>
        <w:tabs>
          <w:tab w:val="left" w:pos="509"/>
          <w:tab w:val="left" w:pos="567"/>
        </w:tabs>
        <w:spacing w:line="240" w:lineRule="auto"/>
        <w:ind w:left="567" w:hanging="283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zostanie wydany nakaz zajęcia majątku Zleceniobiorcy,</w:t>
      </w:r>
    </w:p>
    <w:p w:rsidR="00617998" w:rsidRPr="00065666" w:rsidRDefault="00617998" w:rsidP="00617998">
      <w:pPr>
        <w:pStyle w:val="Style8"/>
        <w:widowControl/>
        <w:numPr>
          <w:ilvl w:val="0"/>
          <w:numId w:val="34"/>
        </w:numPr>
        <w:tabs>
          <w:tab w:val="left" w:pos="509"/>
          <w:tab w:val="left" w:pos="567"/>
        </w:tabs>
        <w:spacing w:line="240" w:lineRule="auto"/>
        <w:ind w:left="567" w:right="19" w:hanging="283"/>
        <w:jc w:val="both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Zleceniobiorca nie rozpoczął realizacji przedmiotu umowy bez uzasadnionych przyczyn albo nie kontynuuje jej pomimo wezwania Zleceniodawcy złożonego na piśmie.</w:t>
      </w:r>
    </w:p>
    <w:p w:rsidR="00617998" w:rsidRPr="00065666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Zleceniobiorcy przysługuje prawo odstąpienia od umowy, jeżeli Zleceniodawca zawiadomi Zleceniobiorcę, iż wobec zaistnienia uprzednio nieprzewidzianych okoliczności nie będzie mógł spełnić swoich zobowiązań umownych wobec Zleceniobiorcy.</w:t>
      </w:r>
    </w:p>
    <w:p w:rsidR="00617998" w:rsidRPr="00065666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  <w:i/>
          <w:iCs/>
        </w:rPr>
      </w:pPr>
      <w:r w:rsidRPr="00065666">
        <w:rPr>
          <w:rStyle w:val="FontStyle13"/>
          <w:i/>
          <w:iCs/>
        </w:rPr>
        <w:t>Postanowienie § 10 ust. 2 stosuje się odpowiednio.</w:t>
      </w:r>
    </w:p>
    <w:p w:rsidR="00617998" w:rsidRDefault="00617998" w:rsidP="00617998">
      <w:pPr>
        <w:pStyle w:val="Style7"/>
        <w:widowControl/>
        <w:ind w:left="10"/>
        <w:jc w:val="center"/>
        <w:rPr>
          <w:rStyle w:val="FontStyle13"/>
          <w:spacing w:val="20"/>
          <w:sz w:val="16"/>
          <w:szCs w:val="16"/>
        </w:rPr>
      </w:pPr>
    </w:p>
    <w:p w:rsidR="00975412" w:rsidRDefault="00975412" w:rsidP="00617998">
      <w:pPr>
        <w:pStyle w:val="Style7"/>
        <w:widowControl/>
        <w:ind w:left="10"/>
        <w:jc w:val="center"/>
        <w:rPr>
          <w:rStyle w:val="FontStyle13"/>
          <w:spacing w:val="20"/>
          <w:sz w:val="16"/>
          <w:szCs w:val="16"/>
        </w:rPr>
      </w:pPr>
    </w:p>
    <w:p w:rsidR="00975412" w:rsidRPr="00065666" w:rsidRDefault="00975412" w:rsidP="00617998">
      <w:pPr>
        <w:pStyle w:val="Style7"/>
        <w:widowControl/>
        <w:ind w:left="10"/>
        <w:jc w:val="center"/>
        <w:rPr>
          <w:rStyle w:val="FontStyle13"/>
          <w:spacing w:val="20"/>
          <w:sz w:val="16"/>
          <w:szCs w:val="16"/>
        </w:rPr>
      </w:pPr>
    </w:p>
    <w:p w:rsidR="00617998" w:rsidRPr="00065666" w:rsidRDefault="00617998" w:rsidP="00617998">
      <w:pPr>
        <w:pStyle w:val="Style7"/>
        <w:widowControl/>
        <w:ind w:left="10"/>
        <w:jc w:val="center"/>
        <w:rPr>
          <w:rStyle w:val="FontStyle13"/>
          <w:i/>
          <w:iCs/>
          <w:spacing w:val="20"/>
        </w:rPr>
      </w:pPr>
      <w:r w:rsidRPr="00065666">
        <w:rPr>
          <w:rStyle w:val="FontStyle13"/>
          <w:i/>
          <w:iCs/>
          <w:spacing w:val="20"/>
        </w:rPr>
        <w:t>§ 1</w:t>
      </w:r>
      <w:r w:rsidR="00975412">
        <w:rPr>
          <w:rStyle w:val="FontStyle13"/>
          <w:i/>
          <w:iCs/>
          <w:spacing w:val="20"/>
        </w:rPr>
        <w:t>3</w:t>
      </w:r>
    </w:p>
    <w:p w:rsidR="00617998" w:rsidRPr="00065666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Wszelkie zmiany umowy wymagają zachowania formy pisemnej, pod rygorem nieważności i są dopuszczalne tylko w granicach uregulowań podrozdziału 6.5.2 pkt 2</w:t>
      </w:r>
      <w:r w:rsidR="00CB587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0</w:t>
      </w: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Wytycznych Ministra Rozwoju w zakresie kwalifikowalności wydatków w ramach Europejskiego Funduszu Rozwoju Regionalnego, Europejskiego Funduszu Społecznego oraz Funduszu Spójności na lata 2014-2020.</w:t>
      </w:r>
    </w:p>
    <w:p w:rsidR="00617998" w:rsidRPr="00065666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W sprawach nie uregulowanych umową mają zastosowanie odpowiednie przepisy prawa powszechnie obowiązującego, w szczególności Kodeksu cywilnego oraz ustawy o prawie autorskim i prawach pokrewnych.</w:t>
      </w:r>
    </w:p>
    <w:p w:rsidR="00617998" w:rsidRPr="00065666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Spory powstałe w związku z wykonywaniem umowy, Strony zgodnie poddają rozstrzygnięciu sądu powszechnego właściwego miejscowo ze względu na siedzibę Zamawiającego.</w:t>
      </w:r>
    </w:p>
    <w:p w:rsidR="00617998" w:rsidRPr="00065666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Umowę sporządzono w trzech jednobrzmiących egzemplarzach: dwa dla Zamawiającego, jeden dla Wykonawcy.</w:t>
      </w:r>
    </w:p>
    <w:p w:rsidR="00617998" w:rsidRPr="00065666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065666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17998" w:rsidRPr="00617998" w:rsidRDefault="00617998" w:rsidP="00617998">
      <w:pPr>
        <w:pStyle w:val="Style5"/>
        <w:widowControl/>
        <w:spacing w:line="240" w:lineRule="auto"/>
        <w:ind w:right="10"/>
        <w:rPr>
          <w:rStyle w:val="FontStyle13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ab/>
        <w:t>ZLECENIODAWCA</w:t>
      </w:r>
      <w:r w:rsidRPr="00617998">
        <w:rPr>
          <w:rFonts w:ascii="Times New Roman" w:eastAsia="Times New Roman" w:hAnsi="Times New Roman" w:cs="Times New Roman"/>
          <w:lang w:eastAsia="ar-SA"/>
        </w:rPr>
        <w:tab/>
        <w:t>ZLECENIOBIORCA</w:t>
      </w: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  <w:r w:rsidRPr="00617998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KONTRASYGNATA</w:t>
      </w:r>
    </w:p>
    <w:p w:rsidR="00FB0963" w:rsidRPr="00FB0963" w:rsidRDefault="00FB0963" w:rsidP="0061799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FB0963" w:rsidRPr="00FB0963" w:rsidSect="00FB0963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CE17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E17F9" w16cid:durableId="1F2A3C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60" w:rsidRDefault="007D2760" w:rsidP="00FB0963">
      <w:pPr>
        <w:spacing w:after="0" w:line="240" w:lineRule="auto"/>
      </w:pPr>
      <w:r>
        <w:separator/>
      </w:r>
    </w:p>
  </w:endnote>
  <w:endnote w:type="continuationSeparator" w:id="0">
    <w:p w:rsidR="007D2760" w:rsidRDefault="007D2760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7F86" w:rsidRPr="00FB0963" w:rsidRDefault="00B6775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F86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770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F86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057706" w:rsidRPr="00057706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</w:fldSimple>
      </w:p>
    </w:sdtContent>
  </w:sdt>
  <w:p w:rsidR="00B87F86" w:rsidRDefault="00B87F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60" w:rsidRDefault="007D2760" w:rsidP="00FB0963">
      <w:pPr>
        <w:spacing w:after="0" w:line="240" w:lineRule="auto"/>
      </w:pPr>
      <w:r>
        <w:separator/>
      </w:r>
    </w:p>
  </w:footnote>
  <w:footnote w:type="continuationSeparator" w:id="0">
    <w:p w:rsidR="007D2760" w:rsidRDefault="007D2760" w:rsidP="00FB0963">
      <w:pPr>
        <w:spacing w:after="0" w:line="240" w:lineRule="auto"/>
      </w:pPr>
      <w:r>
        <w:continuationSeparator/>
      </w:r>
    </w:p>
  </w:footnote>
  <w:footnote w:id="1">
    <w:p w:rsidR="00B87F86" w:rsidRPr="00B90B7E" w:rsidRDefault="00B87F86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B87F86" w:rsidRPr="00B90B7E" w:rsidRDefault="00B87F86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B87F86" w:rsidRPr="00B90B7E" w:rsidRDefault="00B87F8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B87F86" w:rsidRPr="00B90B7E" w:rsidRDefault="00B87F8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B87F86" w:rsidRPr="003C134E" w:rsidRDefault="00B87F86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B87F86" w:rsidRPr="003C134E" w:rsidRDefault="00B87F86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>Jeżeli w ramach oferty nie są przed</w:t>
      </w:r>
      <w:bookmarkStart w:id="4" w:name="_GoBack"/>
      <w:bookmarkEnd w:id="4"/>
      <w:r w:rsidRPr="003C134E">
        <w:rPr>
          <w:sz w:val="18"/>
          <w:szCs w:val="18"/>
        </w:rPr>
        <w:t xml:space="preserve">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86" w:rsidRPr="007D425E" w:rsidRDefault="00B87F86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7750" w:rsidRPr="007D425E">
      <w:fldChar w:fldCharType="begin"/>
    </w:r>
    <w:r w:rsidRPr="007D425E">
      <w:instrText xml:space="preserve"> INCLUDEPICTURE "https://archiwum.miir.gov.pl/media/55077/jpg.jpg" \* MERGEFORMATINET </w:instrText>
    </w:r>
    <w:r w:rsidR="00B67750" w:rsidRPr="007D425E">
      <w:fldChar w:fldCharType="end"/>
    </w:r>
    <w:r w:rsidR="00B67750" w:rsidRPr="007D425E">
      <w:fldChar w:fldCharType="begin"/>
    </w:r>
    <w:r w:rsidRPr="007D425E">
      <w:instrText xml:space="preserve"> INCLUDEPICTURE "https://archiwum.miir.gov.pl/media/55077/jpg.jpg" \* MERGEFORMATINET </w:instrText>
    </w:r>
    <w:r w:rsidR="00B67750" w:rsidRPr="007D425E">
      <w:fldChar w:fldCharType="end"/>
    </w:r>
  </w:p>
  <w:p w:rsidR="00B87F86" w:rsidRDefault="00B87F86" w:rsidP="00FB0963">
    <w:pPr>
      <w:pStyle w:val="Stopka"/>
    </w:pPr>
  </w:p>
  <w:p w:rsidR="00B87F86" w:rsidRDefault="00B87F86" w:rsidP="00FB0963">
    <w:pPr>
      <w:pStyle w:val="Stopka"/>
      <w:tabs>
        <w:tab w:val="clear" w:pos="9072"/>
      </w:tabs>
    </w:pPr>
  </w:p>
  <w:p w:rsidR="00B87F86" w:rsidRDefault="00B87F86" w:rsidP="00FB0963">
    <w:pPr>
      <w:pStyle w:val="Stopka"/>
    </w:pPr>
  </w:p>
  <w:p w:rsidR="00B87F86" w:rsidRPr="00FB0963" w:rsidRDefault="00B67750">
    <w:pPr>
      <w:pStyle w:val="Nagwek"/>
      <w:rPr>
        <w:sz w:val="20"/>
      </w:rPr>
    </w:pPr>
    <w:r w:rsidRPr="00B677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0;margin-top:6.1pt;width:471.75pt;height:.05pt;flip:y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+V0QEAAIgDAAAOAAAAZHJzL2Uyb0RvYy54bWysU8Fu2zAMvQ/YPwi6L05SpFiMOMWQrrt0&#10;W4B2uzOSbAuTRYFS4uTvRylZum63YT4Iosj3SD7Sq7vj4MTBULToGzmbTKUwXqG2vmvkt+eHd++l&#10;iAm8BofeNPJkorxbv32zGkNt5tij04YEk/hYj6GRfUqhrqqoejNAnGAwnp0t0gCJTeoqTTAy++Cq&#10;+XR6W41IOhAqEyO/3p+dcl3429ao9LVto0nCNZJrS+Wkcu7yWa1XUHcEobfqUgb8QxUDWM9Jr1T3&#10;kEDsyf5FNVhFGLFNE4VDhW1rlSk9cDez6R/dPPUQTOmFxYnhKlP8f7Tqy2FLwmqenRQeBh7Rh33C&#10;klncZHnGEGuO2vgt5QbV0T+FR1Q/ovC46cF3pgQ/nwJjZxlRvYJkIwZOshs/o+YYYP6i1bGlQbTO&#10;hu8ZmMlZD3Eswzldh2OOSSh+XCyXs/l8IYVi3+3NomSCOpNkaKCYPhkcRL40MiYC2/Vpg97zEiCd&#10;E8DhMaZc4gsggz0+WOfKLjgvxkYuF5wpeyI6q7OzGNTtNo7EAfI2le9Sxaswwr3Xhaw3oD9e7gms&#10;O985ufMXmbIyZ413qE9b+iUfj7tUeVnNvE+/2wX98gOtfwIAAP//AwBQSwMEFAAGAAgAAAAhABzq&#10;MW7cAAAABgEAAA8AAABkcnMvZG93bnJldi54bWxMj0FPwkAQhe8m/ofNmHiTrQURSrfEmGg8mCaA&#10;3Jfu0Fa7s7W7tOXfO5zk+N6bvPdNuh5tI3rsfO1IweMkAoFUOFNTqeBr9/awAOGDJqMbR6jgjB7W&#10;2e1NqhPjBtpgvw2l4BLyiVZQhdAmUvqiQqv9xLVInB1dZ3Vg2ZXSdHrgctvIOIrm0uqaeKHSLb5W&#10;WPxsT1bBLz2f9zPZL77zPMzfPz5LwnxQ6v5ufFmBCDiG/2O44DM6ZMx0cCcyXjQK+JHAbhyD4HQ5&#10;mz6BOFyMKcgsldf42R8AAAD//wMAUEsBAi0AFAAGAAgAAAAhALaDOJL+AAAA4QEAABMAAAAAAAAA&#10;AAAAAAAAAAAAAFtDb250ZW50X1R5cGVzXS54bWxQSwECLQAUAAYACAAAACEAOP0h/9YAAACUAQAA&#10;CwAAAAAAAAAAAAAAAAAvAQAAX3JlbHMvLnJlbHNQSwECLQAUAAYACAAAACEAC9NvldEBAACIAwAA&#10;DgAAAAAAAAAAAAAAAAAuAgAAZHJzL2Uyb0RvYy54bWxQSwECLQAUAAYACAAAACEAHOoxbtwAAAAG&#10;AQAADwAAAAAAAAAAAAAAAAArBAAAZHJzL2Rvd25yZXYueG1sUEsFBgAAAAAEAAQA8wAAADQFAAAA&#10;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90A6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712AA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6">
    <w:nsid w:val="068415A3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C5CCB"/>
    <w:multiLevelType w:val="hybridMultilevel"/>
    <w:tmpl w:val="3AA8A03C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D56040"/>
    <w:multiLevelType w:val="hybridMultilevel"/>
    <w:tmpl w:val="66462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4290B"/>
    <w:multiLevelType w:val="hybridMultilevel"/>
    <w:tmpl w:val="1FB8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80859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66081D"/>
    <w:multiLevelType w:val="hybridMultilevel"/>
    <w:tmpl w:val="CFC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04D2A"/>
    <w:multiLevelType w:val="hybridMultilevel"/>
    <w:tmpl w:val="B568E56C"/>
    <w:lvl w:ilvl="0" w:tplc="F1C814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94718"/>
    <w:multiLevelType w:val="hybridMultilevel"/>
    <w:tmpl w:val="6254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D3235"/>
    <w:multiLevelType w:val="hybridMultilevel"/>
    <w:tmpl w:val="A962A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F4379"/>
    <w:multiLevelType w:val="hybridMultilevel"/>
    <w:tmpl w:val="9B5A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91415"/>
    <w:multiLevelType w:val="hybridMultilevel"/>
    <w:tmpl w:val="4B3C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040FD"/>
    <w:multiLevelType w:val="hybridMultilevel"/>
    <w:tmpl w:val="D2F23DFA"/>
    <w:lvl w:ilvl="0" w:tplc="88745B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47278"/>
    <w:multiLevelType w:val="hybridMultilevel"/>
    <w:tmpl w:val="07CED13E"/>
    <w:lvl w:ilvl="0" w:tplc="CA7E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E7A31"/>
    <w:multiLevelType w:val="hybridMultilevel"/>
    <w:tmpl w:val="67780074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B1C42004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4146341"/>
    <w:multiLevelType w:val="hybridMultilevel"/>
    <w:tmpl w:val="DF4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B5912"/>
    <w:multiLevelType w:val="hybridMultilevel"/>
    <w:tmpl w:val="932C6B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AC52F55"/>
    <w:multiLevelType w:val="hybridMultilevel"/>
    <w:tmpl w:val="2B90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7241D"/>
    <w:multiLevelType w:val="hybridMultilevel"/>
    <w:tmpl w:val="2FB6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A3461"/>
    <w:multiLevelType w:val="hybridMultilevel"/>
    <w:tmpl w:val="6882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83BE0"/>
    <w:multiLevelType w:val="hybridMultilevel"/>
    <w:tmpl w:val="5B6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006845"/>
    <w:multiLevelType w:val="hybridMultilevel"/>
    <w:tmpl w:val="213C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B5591"/>
    <w:multiLevelType w:val="hybridMultilevel"/>
    <w:tmpl w:val="5C8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42CB8"/>
    <w:multiLevelType w:val="hybridMultilevel"/>
    <w:tmpl w:val="1A163A60"/>
    <w:lvl w:ilvl="0" w:tplc="E9DA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917E3C"/>
    <w:multiLevelType w:val="hybridMultilevel"/>
    <w:tmpl w:val="6F3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7E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618A1"/>
    <w:multiLevelType w:val="multilevel"/>
    <w:tmpl w:val="A3883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  <w:w w:val="104"/>
      </w:rPr>
    </w:lvl>
  </w:abstractNum>
  <w:abstractNum w:abstractNumId="45">
    <w:nsid w:val="78E9574B"/>
    <w:multiLevelType w:val="hybridMultilevel"/>
    <w:tmpl w:val="F9D035D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958474F0">
      <w:start w:val="1"/>
      <w:numFmt w:val="lowerLetter"/>
      <w:lvlText w:val="%3)"/>
      <w:lvlJc w:val="left"/>
      <w:pPr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6">
    <w:nsid w:val="7E0E27D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7"/>
  </w:num>
  <w:num w:numId="6">
    <w:abstractNumId w:val="8"/>
  </w:num>
  <w:num w:numId="7">
    <w:abstractNumId w:val="12"/>
  </w:num>
  <w:num w:numId="8">
    <w:abstractNumId w:val="47"/>
  </w:num>
  <w:num w:numId="9">
    <w:abstractNumId w:val="28"/>
  </w:num>
  <w:num w:numId="10">
    <w:abstractNumId w:val="17"/>
  </w:num>
  <w:num w:numId="11">
    <w:abstractNumId w:val="24"/>
  </w:num>
  <w:num w:numId="12">
    <w:abstractNumId w:val="29"/>
  </w:num>
  <w:num w:numId="13">
    <w:abstractNumId w:val="39"/>
  </w:num>
  <w:num w:numId="14">
    <w:abstractNumId w:val="11"/>
  </w:num>
  <w:num w:numId="15">
    <w:abstractNumId w:val="14"/>
  </w:num>
  <w:num w:numId="16">
    <w:abstractNumId w:val="25"/>
  </w:num>
  <w:num w:numId="17">
    <w:abstractNumId w:val="37"/>
  </w:num>
  <w:num w:numId="18">
    <w:abstractNumId w:val="23"/>
  </w:num>
  <w:num w:numId="19">
    <w:abstractNumId w:val="13"/>
  </w:num>
  <w:num w:numId="20">
    <w:abstractNumId w:val="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0"/>
  </w:num>
  <w:num w:numId="24">
    <w:abstractNumId w:val="45"/>
  </w:num>
  <w:num w:numId="25">
    <w:abstractNumId w:val="9"/>
  </w:num>
  <w:num w:numId="26">
    <w:abstractNumId w:val="16"/>
  </w:num>
  <w:num w:numId="27">
    <w:abstractNumId w:val="43"/>
  </w:num>
  <w:num w:numId="28">
    <w:abstractNumId w:val="40"/>
  </w:num>
  <w:num w:numId="29">
    <w:abstractNumId w:val="36"/>
  </w:num>
  <w:num w:numId="30">
    <w:abstractNumId w:val="15"/>
  </w:num>
  <w:num w:numId="31">
    <w:abstractNumId w:val="33"/>
  </w:num>
  <w:num w:numId="32">
    <w:abstractNumId w:val="31"/>
  </w:num>
  <w:num w:numId="33">
    <w:abstractNumId w:val="6"/>
  </w:num>
  <w:num w:numId="34">
    <w:abstractNumId w:val="32"/>
  </w:num>
  <w:num w:numId="35">
    <w:abstractNumId w:val="46"/>
  </w:num>
  <w:num w:numId="36">
    <w:abstractNumId w:val="34"/>
  </w:num>
  <w:num w:numId="37">
    <w:abstractNumId w:val="20"/>
  </w:num>
  <w:num w:numId="38">
    <w:abstractNumId w:val="0"/>
  </w:num>
  <w:num w:numId="39">
    <w:abstractNumId w:val="42"/>
  </w:num>
  <w:num w:numId="40">
    <w:abstractNumId w:val="30"/>
  </w:num>
  <w:num w:numId="41">
    <w:abstractNumId w:val="38"/>
  </w:num>
  <w:num w:numId="42">
    <w:abstractNumId w:val="18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</w:num>
  <w:num w:numId="45">
    <w:abstractNumId w:val="35"/>
  </w:num>
  <w:num w:numId="46">
    <w:abstractNumId w:val="19"/>
  </w:num>
  <w:num w:numId="47">
    <w:abstractNumId w:val="44"/>
  </w:num>
  <w:num w:numId="48">
    <w:abstractNumId w:val="2"/>
  </w:num>
  <w:num w:numId="49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279B5"/>
    <w:rsid w:val="0004284D"/>
    <w:rsid w:val="00057706"/>
    <w:rsid w:val="00065666"/>
    <w:rsid w:val="00096A93"/>
    <w:rsid w:val="000A45BE"/>
    <w:rsid w:val="000B37D9"/>
    <w:rsid w:val="000C5DE9"/>
    <w:rsid w:val="000E586A"/>
    <w:rsid w:val="000F1A8C"/>
    <w:rsid w:val="001241DE"/>
    <w:rsid w:val="00166EA5"/>
    <w:rsid w:val="001A0EEC"/>
    <w:rsid w:val="001B04E3"/>
    <w:rsid w:val="001C59B7"/>
    <w:rsid w:val="001D1299"/>
    <w:rsid w:val="001D1DB5"/>
    <w:rsid w:val="001E3A20"/>
    <w:rsid w:val="00226BFC"/>
    <w:rsid w:val="00235B53"/>
    <w:rsid w:val="00236B8A"/>
    <w:rsid w:val="00251F7F"/>
    <w:rsid w:val="002E5451"/>
    <w:rsid w:val="002F12DD"/>
    <w:rsid w:val="002F4395"/>
    <w:rsid w:val="002F76EC"/>
    <w:rsid w:val="00306672"/>
    <w:rsid w:val="00340AE9"/>
    <w:rsid w:val="003422FD"/>
    <w:rsid w:val="00361C49"/>
    <w:rsid w:val="00384224"/>
    <w:rsid w:val="004A0BFD"/>
    <w:rsid w:val="004A7498"/>
    <w:rsid w:val="004A7713"/>
    <w:rsid w:val="00502F59"/>
    <w:rsid w:val="00505601"/>
    <w:rsid w:val="00513501"/>
    <w:rsid w:val="00522267"/>
    <w:rsid w:val="00556CC2"/>
    <w:rsid w:val="00564605"/>
    <w:rsid w:val="005B223F"/>
    <w:rsid w:val="005F08EC"/>
    <w:rsid w:val="00617998"/>
    <w:rsid w:val="00634898"/>
    <w:rsid w:val="006A1570"/>
    <w:rsid w:val="006A6BDE"/>
    <w:rsid w:val="006B7F92"/>
    <w:rsid w:val="006E0EA7"/>
    <w:rsid w:val="006E6D43"/>
    <w:rsid w:val="00700059"/>
    <w:rsid w:val="00710487"/>
    <w:rsid w:val="00710E81"/>
    <w:rsid w:val="00750DD2"/>
    <w:rsid w:val="007714A0"/>
    <w:rsid w:val="007749EB"/>
    <w:rsid w:val="007D2760"/>
    <w:rsid w:val="007E0C8C"/>
    <w:rsid w:val="00814A75"/>
    <w:rsid w:val="00837B96"/>
    <w:rsid w:val="008504BC"/>
    <w:rsid w:val="008765FB"/>
    <w:rsid w:val="0089486A"/>
    <w:rsid w:val="008E550D"/>
    <w:rsid w:val="008F0491"/>
    <w:rsid w:val="008F6667"/>
    <w:rsid w:val="009002F7"/>
    <w:rsid w:val="00966A6A"/>
    <w:rsid w:val="00975412"/>
    <w:rsid w:val="00995A60"/>
    <w:rsid w:val="009C2E7A"/>
    <w:rsid w:val="009F0C33"/>
    <w:rsid w:val="00A04896"/>
    <w:rsid w:val="00A11906"/>
    <w:rsid w:val="00A20FB9"/>
    <w:rsid w:val="00A25BF4"/>
    <w:rsid w:val="00A675B8"/>
    <w:rsid w:val="00A716D0"/>
    <w:rsid w:val="00A80BD9"/>
    <w:rsid w:val="00A80E6C"/>
    <w:rsid w:val="00A82040"/>
    <w:rsid w:val="00A96983"/>
    <w:rsid w:val="00AD456D"/>
    <w:rsid w:val="00AE6A46"/>
    <w:rsid w:val="00B07DE1"/>
    <w:rsid w:val="00B33BBF"/>
    <w:rsid w:val="00B43A03"/>
    <w:rsid w:val="00B67750"/>
    <w:rsid w:val="00B87F86"/>
    <w:rsid w:val="00B927DC"/>
    <w:rsid w:val="00B96CC4"/>
    <w:rsid w:val="00BD433A"/>
    <w:rsid w:val="00C1303D"/>
    <w:rsid w:val="00C20C77"/>
    <w:rsid w:val="00C27D27"/>
    <w:rsid w:val="00C45788"/>
    <w:rsid w:val="00C725B6"/>
    <w:rsid w:val="00C815BD"/>
    <w:rsid w:val="00CB5873"/>
    <w:rsid w:val="00CF1B3E"/>
    <w:rsid w:val="00D068D8"/>
    <w:rsid w:val="00D13F63"/>
    <w:rsid w:val="00DA1369"/>
    <w:rsid w:val="00DD0FC6"/>
    <w:rsid w:val="00DE1BE1"/>
    <w:rsid w:val="00DE738A"/>
    <w:rsid w:val="00E36678"/>
    <w:rsid w:val="00E93AD7"/>
    <w:rsid w:val="00EA6A67"/>
    <w:rsid w:val="00EA7F33"/>
    <w:rsid w:val="00F071A3"/>
    <w:rsid w:val="00F20C4A"/>
    <w:rsid w:val="00F334CF"/>
    <w:rsid w:val="00F40ACA"/>
    <w:rsid w:val="00F46A10"/>
    <w:rsid w:val="00F64DAA"/>
    <w:rsid w:val="00F837BE"/>
    <w:rsid w:val="00F85467"/>
    <w:rsid w:val="00FB0963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C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1.Nagłówek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Default">
    <w:name w:val="Default"/>
    <w:rsid w:val="000B37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749EB"/>
    <w:rPr>
      <w:sz w:val="16"/>
      <w:szCs w:val="16"/>
    </w:rPr>
  </w:style>
  <w:style w:type="paragraph" w:customStyle="1" w:styleId="Style3">
    <w:name w:val="Style3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17998"/>
    <w:rPr>
      <w:rFonts w:ascii="Times New Roman" w:hAnsi="Times New Roman" w:cs="Times New Roman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B43A03"/>
    <w:pPr>
      <w:numPr>
        <w:numId w:val="38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5466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AStanczyk</cp:lastModifiedBy>
  <cp:revision>26</cp:revision>
  <cp:lastPrinted>2019-10-03T05:38:00Z</cp:lastPrinted>
  <dcterms:created xsi:type="dcterms:W3CDTF">2020-03-06T15:17:00Z</dcterms:created>
  <dcterms:modified xsi:type="dcterms:W3CDTF">2020-03-12T11:11:00Z</dcterms:modified>
</cp:coreProperties>
</file>