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97" w:rsidRPr="00056397" w:rsidRDefault="00056397" w:rsidP="00056397">
      <w:pPr>
        <w:framePr w:hSpace="141" w:wrap="around" w:vAnchor="text" w:hAnchor="text" w:y="1"/>
        <w:autoSpaceDE w:val="0"/>
        <w:autoSpaceDN w:val="0"/>
        <w:adjustRightInd w:val="0"/>
        <w:spacing w:line="276" w:lineRule="auto"/>
        <w:ind w:left="180" w:hanging="180"/>
        <w:suppressOverlap/>
        <w:jc w:val="both"/>
        <w:rPr>
          <w:rFonts w:ascii="Arial" w:hAnsi="Arial" w:cs="Arial"/>
          <w:b/>
          <w:sz w:val="32"/>
          <w:szCs w:val="32"/>
          <w:lang w:eastAsia="en-US"/>
        </w:rPr>
      </w:pPr>
      <w:r w:rsidRPr="00056397">
        <w:rPr>
          <w:rFonts w:ascii="Arial" w:hAnsi="Arial" w:cs="Arial"/>
          <w:b/>
          <w:sz w:val="32"/>
          <w:szCs w:val="32"/>
          <w:lang w:eastAsia="en-US"/>
        </w:rPr>
        <w:t>Loka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l </w:t>
      </w:r>
      <w:r w:rsidRPr="00056397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2814CF">
        <w:rPr>
          <w:rFonts w:ascii="Arial" w:hAnsi="Arial" w:cs="Arial"/>
          <w:b/>
          <w:sz w:val="32"/>
          <w:szCs w:val="32"/>
          <w:lang w:eastAsia="en-US"/>
        </w:rPr>
        <w:t>handlowy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w </w:t>
      </w:r>
      <w:r w:rsidRPr="00056397">
        <w:rPr>
          <w:rFonts w:ascii="Arial" w:hAnsi="Arial" w:cs="Arial"/>
          <w:b/>
          <w:sz w:val="32"/>
          <w:szCs w:val="32"/>
          <w:lang w:eastAsia="en-US"/>
        </w:rPr>
        <w:t>stanie deweloperskim:</w:t>
      </w:r>
    </w:p>
    <w:p w:rsidR="00056397" w:rsidRPr="00056397" w:rsidRDefault="00056397" w:rsidP="00056397">
      <w:pPr>
        <w:framePr w:hSpace="141" w:wrap="around" w:vAnchor="text" w:hAnchor="text" w:y="1"/>
        <w:autoSpaceDE w:val="0"/>
        <w:autoSpaceDN w:val="0"/>
        <w:adjustRightInd w:val="0"/>
        <w:spacing w:line="276" w:lineRule="auto"/>
        <w:suppressOverlap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- instalacja</w:t>
      </w:r>
      <w:r w:rsidRPr="00056397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056397">
        <w:rPr>
          <w:rFonts w:ascii="Arial" w:hAnsi="Arial" w:cs="Arial"/>
          <w:sz w:val="28"/>
          <w:szCs w:val="28"/>
          <w:lang w:eastAsia="en-US"/>
        </w:rPr>
        <w:t>wod</w:t>
      </w:r>
      <w:proofErr w:type="spellEnd"/>
      <w:r w:rsidRPr="00056397">
        <w:rPr>
          <w:rFonts w:ascii="Arial" w:hAnsi="Arial" w:cs="Arial"/>
          <w:sz w:val="28"/>
          <w:szCs w:val="28"/>
          <w:lang w:eastAsia="en-US"/>
        </w:rPr>
        <w:t xml:space="preserve"> - kan. ( bez białego montażu i osprzętu),</w:t>
      </w:r>
    </w:p>
    <w:p w:rsidR="00056397" w:rsidRDefault="00056397" w:rsidP="00056397">
      <w:pPr>
        <w:framePr w:hSpace="141" w:wrap="around" w:vAnchor="text" w:hAnchor="text" w:y="1"/>
        <w:tabs>
          <w:tab w:val="left" w:pos="5745"/>
        </w:tabs>
        <w:autoSpaceDE w:val="0"/>
        <w:autoSpaceDN w:val="0"/>
        <w:adjustRightInd w:val="0"/>
        <w:spacing w:line="276" w:lineRule="auto"/>
        <w:ind w:left="119" w:hanging="119"/>
        <w:suppressOverlap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- instalacja</w:t>
      </w:r>
      <w:r w:rsidRPr="00056397">
        <w:rPr>
          <w:rFonts w:ascii="Arial" w:hAnsi="Arial" w:cs="Arial"/>
          <w:sz w:val="28"/>
          <w:szCs w:val="28"/>
          <w:lang w:eastAsia="en-US"/>
        </w:rPr>
        <w:t xml:space="preserve"> centralnego ogrzewa</w:t>
      </w:r>
      <w:r>
        <w:rPr>
          <w:rFonts w:ascii="Arial" w:hAnsi="Arial" w:cs="Arial"/>
          <w:sz w:val="28"/>
          <w:szCs w:val="28"/>
          <w:lang w:eastAsia="en-US"/>
        </w:rPr>
        <w:t xml:space="preserve">nia </w:t>
      </w:r>
      <w:r w:rsidRPr="00056397">
        <w:rPr>
          <w:rFonts w:ascii="Arial" w:hAnsi="Arial" w:cs="Arial"/>
          <w:sz w:val="28"/>
          <w:szCs w:val="28"/>
          <w:lang w:eastAsia="en-US"/>
        </w:rPr>
        <w:t xml:space="preserve"> wraz z grzejnikami</w:t>
      </w:r>
      <w:r>
        <w:rPr>
          <w:rFonts w:ascii="Arial" w:hAnsi="Arial" w:cs="Arial"/>
          <w:sz w:val="28"/>
          <w:szCs w:val="28"/>
          <w:lang w:eastAsia="en-US"/>
        </w:rPr>
        <w:t xml:space="preserve"> zasilana indywidualnym dwufunkcyjnym kondensacyjnym kotłem gazowym  z zamkniętą komorą spalania</w:t>
      </w:r>
    </w:p>
    <w:p w:rsidR="002814CF" w:rsidRPr="00056397" w:rsidRDefault="002814CF" w:rsidP="00056397">
      <w:pPr>
        <w:framePr w:hSpace="141" w:wrap="around" w:vAnchor="text" w:hAnchor="text" w:y="1"/>
        <w:tabs>
          <w:tab w:val="left" w:pos="5745"/>
        </w:tabs>
        <w:autoSpaceDE w:val="0"/>
        <w:autoSpaceDN w:val="0"/>
        <w:adjustRightInd w:val="0"/>
        <w:spacing w:line="276" w:lineRule="auto"/>
        <w:ind w:left="119" w:hanging="119"/>
        <w:suppressOverlap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- dwie kurtyny wodne nad drzwiami wejściowym</w:t>
      </w:r>
      <w:r w:rsidR="002B02BA">
        <w:rPr>
          <w:rFonts w:ascii="Arial" w:hAnsi="Arial" w:cs="Arial"/>
          <w:sz w:val="28"/>
          <w:szCs w:val="28"/>
          <w:lang w:eastAsia="en-US"/>
        </w:rPr>
        <w:t>i</w:t>
      </w:r>
    </w:p>
    <w:p w:rsidR="00056397" w:rsidRPr="00056397" w:rsidRDefault="00056397" w:rsidP="00056397">
      <w:pPr>
        <w:framePr w:hSpace="141" w:wrap="around" w:vAnchor="text" w:hAnchor="text" w:y="1"/>
        <w:tabs>
          <w:tab w:val="left" w:pos="5745"/>
        </w:tabs>
        <w:autoSpaceDE w:val="0"/>
        <w:autoSpaceDN w:val="0"/>
        <w:adjustRightInd w:val="0"/>
        <w:spacing w:line="276" w:lineRule="auto"/>
        <w:suppressOverlap/>
        <w:jc w:val="both"/>
        <w:rPr>
          <w:rFonts w:ascii="Arial" w:hAnsi="Arial" w:cs="Arial"/>
          <w:sz w:val="28"/>
          <w:szCs w:val="28"/>
          <w:lang w:eastAsia="en-US"/>
        </w:rPr>
      </w:pPr>
      <w:r w:rsidRPr="00056397">
        <w:rPr>
          <w:rFonts w:ascii="Arial" w:hAnsi="Arial" w:cs="Arial"/>
          <w:sz w:val="28"/>
          <w:szCs w:val="28"/>
          <w:lang w:eastAsia="en-US"/>
        </w:rPr>
        <w:t xml:space="preserve">- instalację elektryczną z gniazdkami i wyłącznikami, </w:t>
      </w:r>
    </w:p>
    <w:p w:rsidR="00056397" w:rsidRPr="00056397" w:rsidRDefault="00056397" w:rsidP="00056397">
      <w:pPr>
        <w:framePr w:hSpace="141" w:wrap="around" w:vAnchor="text" w:hAnchor="text" w:y="1"/>
        <w:autoSpaceDE w:val="0"/>
        <w:autoSpaceDN w:val="0"/>
        <w:adjustRightInd w:val="0"/>
        <w:spacing w:line="276" w:lineRule="auto"/>
        <w:suppressOverlap/>
        <w:jc w:val="both"/>
        <w:rPr>
          <w:rFonts w:ascii="Arial" w:hAnsi="Arial" w:cs="Arial"/>
          <w:sz w:val="28"/>
          <w:szCs w:val="28"/>
          <w:lang w:eastAsia="en-US"/>
        </w:rPr>
      </w:pPr>
      <w:r w:rsidRPr="00056397">
        <w:rPr>
          <w:rFonts w:ascii="Arial" w:hAnsi="Arial" w:cs="Arial"/>
          <w:sz w:val="28"/>
          <w:szCs w:val="28"/>
          <w:lang w:eastAsia="en-US"/>
        </w:rPr>
        <w:t>- instalację ciepłej wody użytkowej w łazience i kuchni,</w:t>
      </w:r>
    </w:p>
    <w:p w:rsidR="00056397" w:rsidRPr="00056397" w:rsidRDefault="00056397" w:rsidP="00056397">
      <w:pPr>
        <w:framePr w:hSpace="141" w:wrap="around" w:vAnchor="text" w:hAnchor="text" w:y="1"/>
        <w:autoSpaceDE w:val="0"/>
        <w:autoSpaceDN w:val="0"/>
        <w:adjustRightInd w:val="0"/>
        <w:spacing w:line="276" w:lineRule="auto"/>
        <w:suppressOverlap/>
        <w:jc w:val="both"/>
        <w:rPr>
          <w:rFonts w:ascii="Arial" w:hAnsi="Arial" w:cs="Arial"/>
          <w:sz w:val="28"/>
          <w:szCs w:val="28"/>
          <w:lang w:eastAsia="en-US"/>
        </w:rPr>
      </w:pPr>
      <w:r w:rsidRPr="00056397">
        <w:rPr>
          <w:rFonts w:ascii="Arial" w:hAnsi="Arial" w:cs="Arial"/>
          <w:sz w:val="28"/>
          <w:szCs w:val="28"/>
          <w:lang w:eastAsia="en-US"/>
        </w:rPr>
        <w:t xml:space="preserve">- instalację telewizyjną, </w:t>
      </w:r>
    </w:p>
    <w:p w:rsidR="00056397" w:rsidRPr="00056397" w:rsidRDefault="00056397" w:rsidP="00056397">
      <w:pPr>
        <w:framePr w:hSpace="141" w:wrap="around" w:vAnchor="text" w:hAnchor="text" w:y="1"/>
        <w:autoSpaceDE w:val="0"/>
        <w:autoSpaceDN w:val="0"/>
        <w:adjustRightInd w:val="0"/>
        <w:spacing w:line="276" w:lineRule="auto"/>
        <w:suppressOverlap/>
        <w:jc w:val="both"/>
        <w:rPr>
          <w:rFonts w:ascii="Arial" w:hAnsi="Arial" w:cs="Arial"/>
          <w:sz w:val="28"/>
          <w:szCs w:val="28"/>
          <w:lang w:eastAsia="en-US"/>
        </w:rPr>
      </w:pPr>
      <w:r w:rsidRPr="00056397">
        <w:rPr>
          <w:rFonts w:ascii="Arial" w:hAnsi="Arial" w:cs="Arial"/>
          <w:sz w:val="28"/>
          <w:szCs w:val="28"/>
          <w:lang w:eastAsia="en-US"/>
        </w:rPr>
        <w:t>- instalację telefoniczną,</w:t>
      </w:r>
    </w:p>
    <w:p w:rsidR="00056397" w:rsidRPr="00056397" w:rsidRDefault="00056397" w:rsidP="00056397">
      <w:pPr>
        <w:framePr w:hSpace="141" w:wrap="around" w:vAnchor="text" w:hAnchor="text" w:y="1"/>
        <w:autoSpaceDE w:val="0"/>
        <w:autoSpaceDN w:val="0"/>
        <w:adjustRightInd w:val="0"/>
        <w:spacing w:line="276" w:lineRule="auto"/>
        <w:suppressOverlap/>
        <w:jc w:val="both"/>
        <w:rPr>
          <w:rFonts w:ascii="Arial" w:hAnsi="Arial" w:cs="Arial"/>
          <w:sz w:val="28"/>
          <w:szCs w:val="28"/>
          <w:lang w:eastAsia="en-US"/>
        </w:rPr>
      </w:pPr>
      <w:r w:rsidRPr="00056397">
        <w:rPr>
          <w:rFonts w:ascii="Arial" w:hAnsi="Arial" w:cs="Arial"/>
          <w:sz w:val="28"/>
          <w:szCs w:val="28"/>
          <w:lang w:eastAsia="en-US"/>
        </w:rPr>
        <w:t>- instalację wentylacji grawitacyjnej,</w:t>
      </w:r>
    </w:p>
    <w:p w:rsidR="00056397" w:rsidRPr="00056397" w:rsidRDefault="008B08AC" w:rsidP="00056397">
      <w:pPr>
        <w:framePr w:hSpace="141" w:wrap="around" w:vAnchor="text" w:hAnchor="text" w:y="1"/>
        <w:autoSpaceDE w:val="0"/>
        <w:autoSpaceDN w:val="0"/>
        <w:adjustRightInd w:val="0"/>
        <w:spacing w:line="276" w:lineRule="auto"/>
        <w:suppressOverlap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- witryny i drzwi aluminiowe ,</w:t>
      </w:r>
      <w:r w:rsidR="00056397" w:rsidRPr="00056397">
        <w:rPr>
          <w:rFonts w:ascii="Arial" w:hAnsi="Arial" w:cs="Arial"/>
          <w:sz w:val="28"/>
          <w:szCs w:val="28"/>
          <w:lang w:eastAsia="en-US"/>
        </w:rPr>
        <w:t xml:space="preserve"> wyposażone w nawiewniki,</w:t>
      </w:r>
    </w:p>
    <w:p w:rsidR="00056397" w:rsidRPr="00056397" w:rsidRDefault="00056397" w:rsidP="00056397">
      <w:pPr>
        <w:framePr w:hSpace="141" w:wrap="around" w:vAnchor="text" w:hAnchor="text" w:y="1"/>
        <w:autoSpaceDE w:val="0"/>
        <w:autoSpaceDN w:val="0"/>
        <w:adjustRightInd w:val="0"/>
        <w:spacing w:line="276" w:lineRule="auto"/>
        <w:suppressOverlap/>
        <w:jc w:val="both"/>
        <w:rPr>
          <w:rFonts w:ascii="Arial" w:hAnsi="Arial" w:cs="Arial"/>
          <w:sz w:val="28"/>
          <w:szCs w:val="28"/>
          <w:lang w:eastAsia="en-US"/>
        </w:rPr>
      </w:pPr>
      <w:r w:rsidRPr="00056397">
        <w:rPr>
          <w:rFonts w:ascii="Arial" w:hAnsi="Arial" w:cs="Arial"/>
          <w:sz w:val="28"/>
          <w:szCs w:val="28"/>
          <w:lang w:eastAsia="en-US"/>
        </w:rPr>
        <w:t>- tynki wewnęt</w:t>
      </w:r>
      <w:r w:rsidR="00D63C0F">
        <w:rPr>
          <w:rFonts w:ascii="Arial" w:hAnsi="Arial" w:cs="Arial"/>
          <w:sz w:val="28"/>
          <w:szCs w:val="28"/>
          <w:lang w:eastAsia="en-US"/>
        </w:rPr>
        <w:t>rzne gipsowe bez gładzi</w:t>
      </w:r>
      <w:r w:rsidRPr="00056397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056397" w:rsidRDefault="00056397" w:rsidP="00056397">
      <w:pPr>
        <w:framePr w:hSpace="141" w:wrap="around" w:vAnchor="text" w:hAnchor="text" w:y="1"/>
        <w:autoSpaceDE w:val="0"/>
        <w:autoSpaceDN w:val="0"/>
        <w:adjustRightInd w:val="0"/>
        <w:spacing w:line="276" w:lineRule="auto"/>
        <w:suppressOverlap/>
        <w:jc w:val="both"/>
        <w:rPr>
          <w:rFonts w:ascii="Arial" w:hAnsi="Arial" w:cs="Arial"/>
          <w:sz w:val="28"/>
          <w:szCs w:val="28"/>
          <w:lang w:eastAsia="en-US"/>
        </w:rPr>
      </w:pPr>
      <w:r w:rsidRPr="00056397">
        <w:rPr>
          <w:rFonts w:ascii="Arial" w:hAnsi="Arial" w:cs="Arial"/>
          <w:sz w:val="28"/>
          <w:szCs w:val="28"/>
          <w:lang w:eastAsia="en-US"/>
        </w:rPr>
        <w:t>- posadzka betonowa</w:t>
      </w:r>
    </w:p>
    <w:p w:rsidR="00D63C0F" w:rsidRPr="00056397" w:rsidRDefault="00D63C0F" w:rsidP="00056397">
      <w:pPr>
        <w:framePr w:hSpace="141" w:wrap="around" w:vAnchor="text" w:hAnchor="text" w:y="1"/>
        <w:autoSpaceDE w:val="0"/>
        <w:autoSpaceDN w:val="0"/>
        <w:adjustRightInd w:val="0"/>
        <w:spacing w:line="276" w:lineRule="auto"/>
        <w:suppressOverlap/>
        <w:jc w:val="both"/>
        <w:rPr>
          <w:rFonts w:ascii="Arial" w:hAnsi="Arial" w:cs="Arial"/>
          <w:sz w:val="28"/>
          <w:szCs w:val="28"/>
          <w:lang w:eastAsia="en-US"/>
        </w:rPr>
      </w:pPr>
    </w:p>
    <w:p w:rsidR="004F56F4" w:rsidRDefault="004F56F4" w:rsidP="004F56F4">
      <w:pPr>
        <w:framePr w:hSpace="141" w:wrap="around" w:vAnchor="text" w:hAnchor="text" w:y="1"/>
        <w:autoSpaceDE w:val="0"/>
        <w:autoSpaceDN w:val="0"/>
        <w:adjustRightInd w:val="0"/>
        <w:spacing w:line="276" w:lineRule="auto"/>
        <w:ind w:left="-21" w:firstLine="21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Lokal posiadać będzie indywidualne liczniki poboru: energii elektrycznej,  zimnej wody, oraz  gazu ziemnego.</w:t>
      </w:r>
    </w:p>
    <w:p w:rsidR="00D63C0F" w:rsidRPr="00056397" w:rsidRDefault="00D63C0F" w:rsidP="00056397">
      <w:pPr>
        <w:framePr w:hSpace="141" w:wrap="around" w:vAnchor="text" w:hAnchor="text" w:y="1"/>
        <w:autoSpaceDE w:val="0"/>
        <w:autoSpaceDN w:val="0"/>
        <w:adjustRightInd w:val="0"/>
        <w:spacing w:line="276" w:lineRule="auto"/>
        <w:ind w:left="-21" w:firstLine="21"/>
        <w:suppressOverlap/>
        <w:jc w:val="both"/>
        <w:rPr>
          <w:rFonts w:ascii="Arial" w:hAnsi="Arial" w:cs="Arial"/>
          <w:sz w:val="28"/>
          <w:szCs w:val="28"/>
          <w:lang w:eastAsia="en-US"/>
        </w:rPr>
      </w:pPr>
    </w:p>
    <w:p w:rsidR="007642FC" w:rsidRPr="00056397" w:rsidRDefault="00056397" w:rsidP="008B08AC">
      <w:pPr>
        <w:framePr w:hSpace="141" w:wrap="around" w:vAnchor="text" w:hAnchor="text" w:y="1"/>
        <w:autoSpaceDE w:val="0"/>
        <w:autoSpaceDN w:val="0"/>
        <w:adjustRightInd w:val="0"/>
        <w:spacing w:line="276" w:lineRule="auto"/>
        <w:ind w:left="360" w:hanging="360"/>
        <w:suppressOverlap/>
        <w:jc w:val="both"/>
        <w:rPr>
          <w:sz w:val="28"/>
          <w:szCs w:val="28"/>
        </w:rPr>
      </w:pPr>
      <w:r w:rsidRPr="00056397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</w:p>
    <w:sectPr w:rsidR="007642FC" w:rsidRPr="00056397" w:rsidSect="0076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056397"/>
    <w:rsid w:val="00056397"/>
    <w:rsid w:val="000C2F6D"/>
    <w:rsid w:val="002814CF"/>
    <w:rsid w:val="002B02BA"/>
    <w:rsid w:val="004F56F4"/>
    <w:rsid w:val="007642FC"/>
    <w:rsid w:val="007A0A5F"/>
    <w:rsid w:val="007D4EC5"/>
    <w:rsid w:val="0081680C"/>
    <w:rsid w:val="008B08AC"/>
    <w:rsid w:val="00D6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397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4</cp:revision>
  <dcterms:created xsi:type="dcterms:W3CDTF">2019-10-14T11:26:00Z</dcterms:created>
  <dcterms:modified xsi:type="dcterms:W3CDTF">2019-10-14T11:30:00Z</dcterms:modified>
</cp:coreProperties>
</file>