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04284D" w:rsidRDefault="00E16A6E" w:rsidP="00750D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66EA5" w:rsidRPr="0004284D">
        <w:rPr>
          <w:rFonts w:ascii="Times New Roman" w:eastAsia="Times New Roman" w:hAnsi="Times New Roman" w:cs="Times New Roman"/>
          <w:sz w:val="24"/>
          <w:szCs w:val="24"/>
          <w:lang w:eastAsia="ar-SA"/>
        </w:rPr>
        <w:t>R.042.HSC.Z</w:t>
      </w:r>
      <w:r w:rsidR="007137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63AB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1D12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B0963" w:rsidRPr="0004284D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</w:p>
    <w:p w:rsidR="00FB0963" w:rsidRPr="007749EB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1B04E3" w:rsidRPr="00FB0963" w:rsidRDefault="001B04E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ZAPYTANIE OFERTOWE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 WARTOŚCI SZACUNKOWEJ PONIŻEJ 30 000 EURO</w:t>
      </w:r>
    </w:p>
    <w:p w:rsid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B04E3" w:rsidRPr="00FB0963" w:rsidRDefault="001B04E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D049D" w:rsidRDefault="00FB0963" w:rsidP="00DA1369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Przedmiot zamówienia:</w:t>
      </w:r>
      <w:r w:rsidR="00DA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C77297" w:rsidRPr="00FD04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Diagnoza i inwentaryzacja oświetlenia ulicz</w:t>
      </w:r>
      <w:r w:rsidR="007137DC" w:rsidRPr="00FD04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nego wraz z ekspertyzą wdrożenia inteligentnego oświetlenia w Pleszewie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Zamawiający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</w:rPr>
        <w:t>Miasto i Gmina Pleszew</w:t>
      </w:r>
    </w:p>
    <w:p w:rsidR="00FB0963" w:rsidRPr="00FB0963" w:rsidRDefault="00FB0963" w:rsidP="00FB0963">
      <w:pPr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bidi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</w:rPr>
        <w:t xml:space="preserve">Adres: </w:t>
      </w:r>
      <w:r w:rsidRPr="00FB0963">
        <w:rPr>
          <w:rFonts w:ascii="Times New Roman" w:eastAsia="Times New Roman" w:hAnsi="Times New Roman" w:cs="Times New Roman"/>
          <w:sz w:val="24"/>
          <w:szCs w:val="24"/>
        </w:rPr>
        <w:tab/>
        <w:t>Urząd Miasta i Gminy w Pleszewie, ul. Rynek 1, 63-300 Pleszew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62 74 28 300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fax +48 62 74 28 301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NIP: </w:t>
      </w:r>
      <w:r w:rsidRPr="00FB09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6080074221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otwarcia: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poniedziałek – piątek: 7:30 – 16:30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wtorek – czwartek: 7:30 – 15:30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piątek: 7:30 – 14:30</w:t>
      </w:r>
    </w:p>
    <w:p w:rsidR="00FB0963" w:rsidRPr="00FB0963" w:rsidRDefault="00750DD2" w:rsidP="00750DD2">
      <w:pPr>
        <w:tabs>
          <w:tab w:val="left" w:pos="84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Tryb udzielenia zamówienia</w:t>
      </w:r>
    </w:p>
    <w:p w:rsidR="00B33BBF" w:rsidRPr="00DA1369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Niniejszej zamówienie realizowane jest w oparciu o Wytyczne Ministra Rozwoju w</w:t>
      </w:r>
      <w:r w:rsidR="002711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zakresie kwalifikowalności wydatków w ramach Europejskiego Funduszu Rozwoju Regionalnego, Europejskiego Funduszu </w:t>
      </w:r>
      <w:r w:rsidRPr="0076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Społecznego oraz Funduszu Spójności na lata 2014-2020 (dalej Wytyczne), w szczególności o przepisy w zakresie „</w:t>
      </w:r>
      <w:r w:rsidR="007137DC" w:rsidRPr="0076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zasady konkurencyjności</w:t>
      </w:r>
      <w:r w:rsidRPr="0076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”</w:t>
      </w:r>
      <w:r w:rsidR="00B33BBF" w:rsidRPr="00764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B33BBF" w:rsidRPr="00DA13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A13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B0963" w:rsidRPr="00B33BBF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niniejszego postępowania o udzielenie zamówienia publicznego nie stosuje się przepisów ustawy z dnia 29 stycznia 2004 r. Prawo zamówień publicznych (Dz. U. z 2018 r., poz. 1986 ze zm.) – dalej </w:t>
      </w:r>
      <w:proofErr w:type="spellStart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chyba, że Zamawiający postanowił inaczej. Podstawa prawna: art. 4 </w:t>
      </w:r>
      <w:proofErr w:type="spellStart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8 ustawy </w:t>
      </w:r>
      <w:proofErr w:type="spellStart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</w:t>
      </w:r>
    </w:p>
    <w:p w:rsidR="00FB0963" w:rsidRPr="00DA1369" w:rsidRDefault="00FB0963" w:rsidP="00DA1369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zamówienia jest</w:t>
      </w:r>
      <w:r w:rsidR="00B33BBF"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49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</w:t>
      </w:r>
      <w:r w:rsidR="0049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diagnozy i i</w:t>
      </w:r>
      <w:r w:rsidR="00713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nwentaryzacji oświ</w:t>
      </w:r>
      <w:r w:rsidR="0049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etlenia ulicznego</w:t>
      </w:r>
      <w:r w:rsidR="00713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wraz z ekspertyzą wdrożenia inteligentnego oświetlenia</w:t>
      </w:r>
      <w:r w:rsidR="00B33BBF"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opracowania przedmiotu zamówienia jest opis przedmiotu zamówienia (dalej „OPZ”) przedstawiony w załączniku nr </w:t>
      </w:r>
      <w:r w:rsidR="00F071A3"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SIWZ.</w:t>
      </w:r>
    </w:p>
    <w:p w:rsidR="00B33BBF" w:rsidRPr="00306672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67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 częściowych</w:t>
      </w:r>
      <w:r w:rsidR="00B33BBF" w:rsidRPr="003066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B33BBF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BB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 wariantowych.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przewiduje udzielania zamówień, o których mowa w pkt 8 lit. h podrozdziału 6.5 Wytycznych („zamówień powtórzonych”).</w:t>
      </w:r>
    </w:p>
    <w:p w:rsidR="00A96983" w:rsidRDefault="00FB0963" w:rsidP="00A9698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kod CPV – Wspólnego Słownika Zamówień: </w:t>
      </w:r>
      <w:bookmarkStart w:id="0" w:name="_Hlk10616093"/>
    </w:p>
    <w:p w:rsidR="0049092B" w:rsidRDefault="0049092B" w:rsidP="0049092B">
      <w:p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92B">
        <w:rPr>
          <w:rFonts w:ascii="Times New Roman" w:eastAsia="Times New Roman" w:hAnsi="Times New Roman" w:cs="Times New Roman"/>
          <w:sz w:val="24"/>
          <w:szCs w:val="24"/>
          <w:lang w:eastAsia="ar-SA"/>
        </w:rPr>
        <w:t>71314300-5 - Usługi doradcze w zak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resie wydajności energetycznej </w:t>
      </w:r>
    </w:p>
    <w:p w:rsidR="0049092B" w:rsidRDefault="0049092B" w:rsidP="0049092B">
      <w:p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71355000-1 - Usługi pomiarowe</w:t>
      </w:r>
      <w:r w:rsidRPr="004909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9092B" w:rsidRDefault="0049092B" w:rsidP="0049092B">
      <w:p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9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79212000-3 - Usługi audytu </w:t>
      </w:r>
    </w:p>
    <w:p w:rsidR="0049092B" w:rsidRDefault="0049092B" w:rsidP="0049092B">
      <w:p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71314200-4 – Usługi zarządzania energią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jest realizowane z dofinansowaniem Programu Operacyjnego Pomoc Techniczna 2014-2020, </w:t>
      </w:r>
      <w:bookmarkEnd w:id="0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konkursu „HUMAN SMART CITIES. Inteligentne miasta tworzone przez mieszkańców”, projekt pn.: „Smart Pleszew”.</w:t>
      </w:r>
    </w:p>
    <w:p w:rsidR="00FB0963" w:rsidRPr="00FB0963" w:rsidRDefault="00FB0963" w:rsidP="00FB096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306672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Termin </w:t>
      </w:r>
      <w:r w:rsidRPr="00306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wykonania zamówienia:</w:t>
      </w:r>
      <w:r w:rsidRPr="00306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</w:t>
      </w:r>
      <w:r w:rsidR="007137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60</w:t>
      </w:r>
      <w:r w:rsidR="00B33BBF" w:rsidRPr="00306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06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dni od dnia udzielenia zamówienia.</w:t>
      </w:r>
    </w:p>
    <w:p w:rsidR="00FB0963" w:rsidRPr="00306672" w:rsidRDefault="00FB0963" w:rsidP="00FB0963">
      <w:pPr>
        <w:widowControl w:val="0"/>
        <w:suppressAutoHyphens/>
        <w:autoSpaceDE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749EB" w:rsidRPr="007749EB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6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Warunki udziału w postępowaniu</w:t>
      </w:r>
      <w:r w:rsidR="00774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1D1299" w:rsidRDefault="001D1299" w:rsidP="00C37ADF">
      <w:pPr>
        <w:widowControl w:val="0"/>
        <w:numPr>
          <w:ilvl w:val="1"/>
          <w:numId w:val="3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zamówienia mogą ubiegać się wykonawcy, którzy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spełniają warunki udziału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postępowaniu, w szczególności, 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którzy </w:t>
      </w:r>
      <w:r w:rsidRPr="001D1299">
        <w:rPr>
          <w:rFonts w:ascii="Times New Roman" w:eastAsia="Times New Roman" w:hAnsi="Times New Roman" w:cs="Times New Roman"/>
          <w:sz w:val="24"/>
          <w:szCs w:val="24"/>
          <w:lang w:eastAsia="ar-SA"/>
        </w:rPr>
        <w:t>wykażą, że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0117E4" w:rsidRPr="002711B3" w:rsidRDefault="00767480" w:rsidP="002711B3">
      <w:pPr>
        <w:pStyle w:val="NormalnyWeb"/>
        <w:numPr>
          <w:ilvl w:val="0"/>
          <w:numId w:val="9"/>
        </w:numPr>
        <w:ind w:left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posiadają wiedzę</w:t>
      </w:r>
      <w:r w:rsidRPr="00767480">
        <w:rPr>
          <w:rFonts w:ascii="Times New Roman" w:eastAsia="Times New Roman" w:hAnsi="Times New Roman" w:cs="Times New Roman"/>
          <w:color w:val="000000"/>
          <w:szCs w:val="24"/>
        </w:rPr>
        <w:t xml:space="preserve"> i doświadczeni</w:t>
      </w:r>
      <w:r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767480">
        <w:rPr>
          <w:rFonts w:ascii="Times New Roman" w:eastAsia="Times New Roman" w:hAnsi="Times New Roman" w:cs="Times New Roman"/>
          <w:color w:val="000000"/>
          <w:szCs w:val="24"/>
        </w:rPr>
        <w:t xml:space="preserve"> do wykonania zamówienia –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767480">
        <w:rPr>
          <w:rFonts w:ascii="Times New Roman" w:eastAsia="Times New Roman" w:hAnsi="Times New Roman" w:cs="Times New Roman"/>
          <w:color w:val="000000"/>
          <w:szCs w:val="24"/>
        </w:rPr>
        <w:t xml:space="preserve">w ciągu ostatnich trzech lat przed upływem </w:t>
      </w:r>
      <w:r>
        <w:rPr>
          <w:rFonts w:ascii="Times New Roman" w:eastAsia="Times New Roman" w:hAnsi="Times New Roman" w:cs="Times New Roman"/>
          <w:color w:val="000000"/>
          <w:szCs w:val="24"/>
        </w:rPr>
        <w:t>terminu</w:t>
      </w:r>
      <w:r w:rsidRPr="00767480">
        <w:rPr>
          <w:rFonts w:ascii="Times New Roman" w:eastAsia="Times New Roman" w:hAnsi="Times New Roman" w:cs="Times New Roman"/>
          <w:color w:val="000000"/>
          <w:szCs w:val="24"/>
        </w:rPr>
        <w:t xml:space="preserve"> składania ofert, a jeżeli okres prowadzenia działalności jest krótszy – w tym okresie co na</w:t>
      </w:r>
      <w:r>
        <w:rPr>
          <w:rFonts w:ascii="Times New Roman" w:eastAsia="Times New Roman" w:hAnsi="Times New Roman" w:cs="Times New Roman"/>
          <w:color w:val="000000"/>
          <w:szCs w:val="24"/>
        </w:rPr>
        <w:t>jmniej dwie usługi</w:t>
      </w:r>
      <w:r w:rsidRPr="00767480">
        <w:rPr>
          <w:rFonts w:ascii="Times New Roman" w:eastAsia="Times New Roman" w:hAnsi="Times New Roman" w:cs="Times New Roman"/>
          <w:color w:val="000000"/>
          <w:szCs w:val="24"/>
        </w:rPr>
        <w:t xml:space="preserve"> zgodn</w:t>
      </w:r>
      <w:r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767480">
        <w:rPr>
          <w:rFonts w:ascii="Times New Roman" w:eastAsia="Times New Roman" w:hAnsi="Times New Roman" w:cs="Times New Roman"/>
          <w:color w:val="000000"/>
          <w:szCs w:val="24"/>
        </w:rPr>
        <w:t xml:space="preserve"> z przedmiotem zamówienia o wartoś</w:t>
      </w:r>
      <w:r w:rsidR="002711B3">
        <w:rPr>
          <w:rFonts w:ascii="Times New Roman" w:eastAsia="Times New Roman" w:hAnsi="Times New Roman" w:cs="Times New Roman"/>
          <w:color w:val="000000"/>
          <w:szCs w:val="24"/>
        </w:rPr>
        <w:t>ci co najmniej 20 000 zł brutto</w:t>
      </w:r>
      <w:r w:rsidRPr="002711B3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1D1299" w:rsidRPr="00043124" w:rsidRDefault="001D1299" w:rsidP="00C37ADF">
      <w:pPr>
        <w:widowControl w:val="0"/>
        <w:numPr>
          <w:ilvl w:val="1"/>
          <w:numId w:val="3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spełnienia warunków udziału w postępowaniu będzie dokonywana na zasadzie spełnienia / nie spełnienia, w oparciu o złożone przez wykonawcę oświadczenia i</w:t>
      </w:r>
      <w:r w:rsidR="009C2E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711B3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dokumenty.</w:t>
      </w:r>
    </w:p>
    <w:p w:rsidR="001D1299" w:rsidRDefault="001D1299" w:rsidP="00C37ADF">
      <w:pPr>
        <w:widowControl w:val="0"/>
        <w:numPr>
          <w:ilvl w:val="1"/>
          <w:numId w:val="3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>Niespełnienie przez Wykonawcę choćby jednego z warunków opisanych powyżej skutkować będzie wykluczeniem Wykonawcy z udziału w postępowaniu.</w:t>
      </w:r>
    </w:p>
    <w:p w:rsidR="000117E4" w:rsidRPr="00FB0963" w:rsidRDefault="000117E4" w:rsidP="00C37ADF">
      <w:pPr>
        <w:widowControl w:val="0"/>
        <w:numPr>
          <w:ilvl w:val="1"/>
          <w:numId w:val="3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wykluczy z postępowania Wykonawcę, wobec którego zachodzą przesłanki wykluczenia z postępowania wskazane w art. 24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12-22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przesłanki wskazane w art. 24 ust. 5 pkt 1, 2, 4 i 8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 Ocena podlegania wykluczenia z  postępowania będzie dokonywana na zasadzie spełnienia / nie spełnienia, w oparciu o oświadczenie złożone przez wykonawcę na Formularzu oferty.</w:t>
      </w:r>
    </w:p>
    <w:p w:rsidR="000117E4" w:rsidRPr="000117E4" w:rsidRDefault="000117E4" w:rsidP="00C37ADF">
      <w:pPr>
        <w:widowControl w:val="0"/>
        <w:numPr>
          <w:ilvl w:val="1"/>
          <w:numId w:val="3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Korzystanie przez wykonawcę z zasobów innych podmiotów jest dopuszczalne na zasadach opisanych w ustawie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1299" w:rsidRPr="00C45788" w:rsidRDefault="001D1299" w:rsidP="001D1299">
      <w:pPr>
        <w:widowControl w:val="0"/>
        <w:tabs>
          <w:tab w:val="left" w:pos="3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dokumentach, jakie mają dostarczyć Wykonawcy:</w:t>
      </w:r>
    </w:p>
    <w:p w:rsidR="000279B5" w:rsidRDefault="000279B5" w:rsidP="0004284D">
      <w:pPr>
        <w:widowControl w:val="0"/>
        <w:numPr>
          <w:ilvl w:val="0"/>
          <w:numId w:val="10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Wypełniony „Formularz oferty” (Załącznik nr 1 do Zapytan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ia)</w:t>
      </w:r>
    </w:p>
    <w:p w:rsidR="00767480" w:rsidRDefault="000117E4" w:rsidP="00767480">
      <w:pPr>
        <w:widowControl w:val="0"/>
        <w:numPr>
          <w:ilvl w:val="0"/>
          <w:numId w:val="10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767480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767480" w:rsidRPr="00767480">
        <w:rPr>
          <w:rFonts w:ascii="Times New Roman" w:eastAsia="Times New Roman" w:hAnsi="Times New Roman" w:cs="Times New Roman"/>
          <w:sz w:val="24"/>
          <w:szCs w:val="24"/>
          <w:lang w:eastAsia="ar-SA"/>
        </w:rPr>
        <w:t>tualny wypis/odpis z właściwego rejestru lub zaświadczenie o wpisie do ewidencji działalności gospodarczej, potwierdzający dopuszczenie wykonawcy do obrotu prawnego w zakresie objętym tym zamówieniem, wystawione nie wcześniej niż 6 miesięcy przed upływem terminu składania ofert (dopuszcza się kserokopię potwierdzoną za zgodność z oryginałem lub wydruk z systemu);</w:t>
      </w:r>
    </w:p>
    <w:p w:rsidR="00F3241B" w:rsidRPr="00F3241B" w:rsidRDefault="00F3241B" w:rsidP="00F3241B">
      <w:pPr>
        <w:widowControl w:val="0"/>
        <w:numPr>
          <w:ilvl w:val="0"/>
          <w:numId w:val="10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41B">
        <w:rPr>
          <w:rFonts w:ascii="Times New Roman" w:eastAsia="Times New Roman" w:hAnsi="Times New Roman" w:cs="Times New Roman"/>
          <w:color w:val="000000"/>
          <w:szCs w:val="24"/>
        </w:rPr>
        <w:t xml:space="preserve">Wykaz </w:t>
      </w: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 wraz z dokumentami zaświadczającymi należyte wykonanie tych robót określonych rodzajowo w punkcie </w:t>
      </w:r>
      <w:r w:rsidR="0040154C"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V ust. 1 pkt 1</w:t>
      </w: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wykonanych w okresie ostatnich trzech lat przed upływem terminu składania ofert, a jeżeli okres prowadzenia działalności jest krótszy – w tym okresie, z podaniem ich:</w:t>
      </w:r>
    </w:p>
    <w:p w:rsidR="00F3241B" w:rsidRPr="00764C7E" w:rsidRDefault="00F3241B" w:rsidP="00F3241B">
      <w:pPr>
        <w:autoSpaceDE w:val="0"/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- przedmiotu (z podaniem ilości punktów świetlnych),</w:t>
      </w:r>
    </w:p>
    <w:p w:rsidR="00F3241B" w:rsidRPr="00764C7E" w:rsidRDefault="00F3241B" w:rsidP="00F3241B">
      <w:pPr>
        <w:autoSpaceDE w:val="0"/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- dat wykonania,</w:t>
      </w:r>
    </w:p>
    <w:p w:rsidR="00F3241B" w:rsidRPr="00764C7E" w:rsidRDefault="00F3241B" w:rsidP="00F3241B">
      <w:pPr>
        <w:autoSpaceDE w:val="0"/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- podmiotów, na rzecz których usługi zostały wykonane.</w:t>
      </w:r>
    </w:p>
    <w:p w:rsidR="0004322E" w:rsidRPr="00764C7E" w:rsidRDefault="0004322E" w:rsidP="0004322E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Dokumentami, o których mowa powyżej są:</w:t>
      </w:r>
    </w:p>
    <w:p w:rsidR="0004322E" w:rsidRPr="00764C7E" w:rsidRDefault="0004322E" w:rsidP="0004322E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- poświadczenie</w:t>
      </w:r>
      <w:r w:rsidR="002711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referencje</w:t>
      </w: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4322E" w:rsidRPr="00764C7E" w:rsidRDefault="0004322E" w:rsidP="0004322E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- oświadczenie wykonawcy – jeżeli z uzasadnionych przyczyn o obiektywnym charakterze wykonawca nie jest w stanie uzyskać poświadczenia, o którym mowa powyżej.</w:t>
      </w:r>
    </w:p>
    <w:p w:rsidR="0004322E" w:rsidRPr="00855A77" w:rsidRDefault="0004322E" w:rsidP="00F3241B">
      <w:pPr>
        <w:autoSpaceDE w:val="0"/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sposobie porozumiewania się Zamawiającego z Wykonawcami oraz wyjaśnienia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treści Zapytania ofertowego</w:t>
      </w:r>
    </w:p>
    <w:p w:rsidR="00FB0963" w:rsidRPr="00FB0963" w:rsidRDefault="00FB0963" w:rsidP="0004284D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niniejszym postępowaniu o udzielenie zamówienia komunikacja między Zamawiającym a Wykonawcami odbywa się przy użyciu środków komunikacji elektronicznej w rozumieniu ustawy z dnia 18 lipca 2002 r. o</w:t>
      </w:r>
      <w:r w:rsidR="00A9698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świadczeniu usług drogą elektroniczną – dalej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u.ś.d.e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A96983" w:rsidRDefault="00FB0963" w:rsidP="0004284D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Wykonawca ma prawo zwrócić się do Zamawiającego o wyjaśnienie treści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Zapytania. Pytania Wykonawców muszą być sformułowane na piśmie ze wskazaniem, jakiego elementu Zapytania dotyczą oraz przesłane na adres poczty </w:t>
      </w:r>
      <w:r w:rsidRPr="00A96983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elektronicznej</w:t>
      </w:r>
      <w:r w:rsidR="00421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F40A5B">
        <w:rPr>
          <w:rFonts w:ascii="Times New Roman" w:eastAsia="Times New Roman" w:hAnsi="Times New Roman" w:cs="Times New Roman"/>
          <w:sz w:val="24"/>
          <w:szCs w:val="24"/>
          <w:lang w:eastAsia="ar-SA"/>
        </w:rPr>
        <w:t>pkwasniewska</w:t>
      </w:r>
      <w:r w:rsidRPr="00A96983">
        <w:rPr>
          <w:rFonts w:ascii="Times New Roman" w:eastAsia="Times New Roman" w:hAnsi="Times New Roman" w:cs="Times New Roman"/>
          <w:sz w:val="24"/>
          <w:szCs w:val="24"/>
          <w:lang w:eastAsia="ar-SA"/>
        </w:rPr>
        <w:t>@pleszew.pl.</w:t>
      </w:r>
    </w:p>
    <w:p w:rsidR="00FB0963" w:rsidRPr="00FB0963" w:rsidRDefault="00FB0963" w:rsidP="0004284D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Osoby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uprawnione do p</w:t>
      </w:r>
      <w:r w:rsidR="006B7F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orozumiewania się z Wykonawcami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B0963" w:rsidRPr="00FB0963" w:rsidRDefault="00FB0963" w:rsidP="0004284D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merytorycznych: </w:t>
      </w:r>
      <w:r w:rsidR="0042137A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Kwaśniewska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="0042137A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Inwestycyjny</w:t>
      </w:r>
      <w:r w:rsidR="00B3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i Gminy w</w:t>
      </w:r>
      <w:r w:rsidR="00A969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Pleszewie, </w:t>
      </w:r>
      <w:r w:rsid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42137A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nr </w:t>
      </w:r>
      <w:r w:rsidR="0042137A"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(62) </w:t>
      </w:r>
      <w:r w:rsidR="0042137A">
        <w:rPr>
          <w:rFonts w:ascii="Times New Roman" w:eastAsia="Times New Roman" w:hAnsi="Times New Roman" w:cs="Times New Roman"/>
          <w:sz w:val="24"/>
          <w:szCs w:val="24"/>
          <w:lang w:eastAsia="pl-PL"/>
        </w:rPr>
        <w:t>742 83 50</w:t>
      </w:r>
      <w:r w:rsid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963" w:rsidRPr="00FB0963" w:rsidRDefault="00FB0963" w:rsidP="0004284D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proceduralnych: Artur Stańczyk – Referat Zamówień Publicznych, Urząd Miasta i Gminy w Pleszewie, tel. (62) 74 28 3</w:t>
      </w:r>
      <w:r w:rsidR="00A96983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963" w:rsidRPr="00FB0963" w:rsidRDefault="00FB0963" w:rsidP="00FB0963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związania ofertą: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Wykonawcy pozostają związani ofertą przez okres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30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</w:t>
      </w:r>
      <w:r w:rsidR="00A969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upływu ostatecznego terminu składania ofert.</w:t>
      </w:r>
    </w:p>
    <w:p w:rsidR="00FB0963" w:rsidRPr="00FB0963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Miejsce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oraz termin składania ofert</w:t>
      </w:r>
    </w:p>
    <w:p w:rsidR="00FD049D" w:rsidRDefault="00FD049D" w:rsidP="00FD049D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D049D" w:rsidRPr="00E16F94" w:rsidRDefault="00FD049D" w:rsidP="00FD049D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F94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Oferty należy złożyć do dnia </w:t>
      </w:r>
      <w:r w:rsidR="002711B3">
        <w:rPr>
          <w:rFonts w:ascii="Times New Roman" w:hAnsi="Times New Roman" w:cs="Times New Roman"/>
          <w:b/>
          <w:sz w:val="24"/>
          <w:szCs w:val="24"/>
          <w:u w:val="single"/>
        </w:rPr>
        <w:t xml:space="preserve">8 listopada </w:t>
      </w:r>
      <w:r w:rsidRPr="00E16F94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="00271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6F94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FD049D" w:rsidRPr="00E16F94" w:rsidRDefault="00FD049D" w:rsidP="00FD049D">
      <w:pPr>
        <w:widowControl w:val="0"/>
        <w:suppressAutoHyphens/>
        <w:spacing w:after="0" w:line="100" w:lineRule="atLea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F94">
        <w:rPr>
          <w:rFonts w:ascii="Times New Roman" w:hAnsi="Times New Roman" w:cs="Times New Roman"/>
          <w:sz w:val="24"/>
          <w:szCs w:val="24"/>
        </w:rPr>
        <w:t xml:space="preserve">w sekretariacie Urzędu Miasta i Gminy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Pleszewie, Rynek 1, pokój 103</w:t>
      </w:r>
      <w:r w:rsidRPr="00E1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lub,</w:t>
      </w:r>
    </w:p>
    <w:p w:rsidR="00FD049D" w:rsidRPr="00E16F94" w:rsidRDefault="00FD049D" w:rsidP="00FD049D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F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6F94">
        <w:rPr>
          <w:rFonts w:ascii="Times New Roman" w:hAnsi="Times New Roman" w:cs="Times New Roman"/>
          <w:color w:val="000000" w:themeColor="text1"/>
          <w:sz w:val="24"/>
          <w:szCs w:val="24"/>
        </w:rPr>
        <w:t>przesłać drogą elektroniczną na 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1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A5B" w:rsidRPr="00F40A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sekretariat</w:t>
      </w:r>
      <w:hyperlink r:id="rId8" w:history="1">
        <w:r w:rsidRPr="00F40A5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@pleszew.pl</w:t>
        </w:r>
      </w:hyperlink>
      <w:r w:rsidRPr="00E1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D049D" w:rsidRPr="00E16F94" w:rsidRDefault="00FD049D" w:rsidP="00FD049D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lang w:eastAsia="ar-SA"/>
        </w:rPr>
      </w:pPr>
      <w:r w:rsidRPr="00E16F94">
        <w:rPr>
          <w:color w:val="000000"/>
          <w:lang w:eastAsia="ar-SA"/>
        </w:rPr>
        <w:t>Na ofercie należy umieścić napis:</w:t>
      </w:r>
    </w:p>
    <w:p w:rsidR="00FD049D" w:rsidRPr="00FD049D" w:rsidRDefault="00FD049D" w:rsidP="00FD049D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113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B213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„</w:t>
      </w:r>
      <w:r w:rsidRPr="00FD04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Oferta – </w:t>
      </w:r>
      <w:r w:rsidRPr="00FD04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Diagnoza i inwentaryzacja oświetlenia ulicznego </w:t>
      </w:r>
    </w:p>
    <w:p w:rsidR="00FD049D" w:rsidRDefault="00FD049D" w:rsidP="00FD049D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04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wraz z ekspertyzą wdrożenia inteligentnego oświetlenia w Pleszewie</w:t>
      </w:r>
      <w:r w:rsidRPr="00FD04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</w:p>
    <w:p w:rsidR="00FD049D" w:rsidRPr="00FD049D" w:rsidRDefault="00FD049D" w:rsidP="00FD049D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FD049D" w:rsidRPr="00FB0963" w:rsidRDefault="00FD049D" w:rsidP="00FD049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7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przewiduje przeprowadzania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publicznego otwarcia ofert.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Opis 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sposobu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obliczenia ceny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oferty uwzględnia wszystkie zobowiązania.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podana w ofercie powinna obejmować wszystkie koszty i składniki związane z</w:t>
      </w:r>
      <w:r w:rsidR="00DE7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wykonaniem zamówienia.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Cena może być tylko </w:t>
      </w:r>
      <w:r w:rsidRPr="00042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jedna.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</w:t>
      </w:r>
      <w:r w:rsidRPr="00FB0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nie ulega zmianie.</w:t>
      </w:r>
    </w:p>
    <w:p w:rsidR="00FB0963" w:rsidRPr="00FB0963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788" w:rsidRPr="00C45788" w:rsidRDefault="00C45788" w:rsidP="00C45788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7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Kryteria oceny ofert</w:t>
      </w:r>
    </w:p>
    <w:p w:rsidR="00C45788" w:rsidRPr="005F08EC" w:rsidRDefault="00C45788" w:rsidP="0004284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Niepodlegające odrzuceniu oferty Zamawiający oceni na podstawie p</w:t>
      </w:r>
      <w:r w:rsid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oniższych kryteriów oceny ofert:</w:t>
      </w:r>
    </w:p>
    <w:p w:rsidR="00C45788" w:rsidRPr="005F08EC" w:rsidRDefault="00C45788" w:rsidP="0004284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„Cena”, maksymalnie </w:t>
      </w:r>
      <w:r w:rsidR="005F08EC" w:rsidRPr="0004322E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9</w:t>
      </w:r>
      <w:r w:rsidRPr="0004322E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0 pkt</w:t>
      </w:r>
    </w:p>
    <w:p w:rsidR="00C45788" w:rsidRPr="005F08EC" w:rsidRDefault="00C45788" w:rsidP="00C457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C45788" w:rsidRPr="005F08EC" w:rsidRDefault="00C45788" w:rsidP="00C457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>Punkty obliczone zostaną według wzoru:</w:t>
      </w:r>
    </w:p>
    <w:p w:rsidR="00C45788" w:rsidRPr="005F08EC" w:rsidRDefault="00C45788" w:rsidP="00C457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vertAlign w:val="subscript"/>
          <w:lang w:eastAsia="ar-SA"/>
        </w:rPr>
      </w:pPr>
      <w:proofErr w:type="spellStart"/>
      <w:r w:rsidRPr="005F08EC">
        <w:rPr>
          <w:rFonts w:ascii="Times New Roman" w:eastAsia="Times New Roman" w:hAnsi="Times New Roman" w:cs="Times New Roman"/>
          <w:b/>
          <w:sz w:val="24"/>
          <w:lang w:eastAsia="ar-SA"/>
        </w:rPr>
        <w:t>C</w:t>
      </w:r>
      <w:r w:rsidRPr="005F08EC">
        <w:rPr>
          <w:rFonts w:ascii="Times New Roman" w:eastAsia="Times New Roman" w:hAnsi="Times New Roman" w:cs="Times New Roman"/>
          <w:b/>
          <w:sz w:val="24"/>
          <w:vertAlign w:val="subscript"/>
          <w:lang w:eastAsia="ar-SA"/>
        </w:rPr>
        <w:t>min</w:t>
      </w:r>
      <w:proofErr w:type="spellEnd"/>
    </w:p>
    <w:p w:rsidR="00C45788" w:rsidRPr="005F08EC" w:rsidRDefault="00C45788" w:rsidP="00C457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C = -----------------   x   </w:t>
      </w:r>
      <w:r w:rsidR="005F08EC">
        <w:rPr>
          <w:rFonts w:ascii="Times New Roman" w:eastAsia="Times New Roman" w:hAnsi="Times New Roman" w:cs="Times New Roman"/>
          <w:b/>
          <w:sz w:val="24"/>
          <w:lang w:eastAsia="ar-SA"/>
        </w:rPr>
        <w:t>9</w:t>
      </w:r>
      <w:r w:rsidRPr="005F08EC">
        <w:rPr>
          <w:rFonts w:ascii="Times New Roman" w:eastAsia="Times New Roman" w:hAnsi="Times New Roman" w:cs="Times New Roman"/>
          <w:b/>
          <w:sz w:val="24"/>
          <w:lang w:eastAsia="ar-SA"/>
        </w:rPr>
        <w:t>0</w:t>
      </w:r>
    </w:p>
    <w:p w:rsidR="00C45788" w:rsidRPr="005F08EC" w:rsidRDefault="00C45788" w:rsidP="00C457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b/>
          <w:sz w:val="24"/>
          <w:lang w:eastAsia="ar-SA"/>
        </w:rPr>
        <w:t>C</w:t>
      </w:r>
      <w:r w:rsidRPr="005F08EC">
        <w:rPr>
          <w:rFonts w:ascii="Times New Roman" w:eastAsia="Times New Roman" w:hAnsi="Times New Roman" w:cs="Times New Roman"/>
          <w:b/>
          <w:sz w:val="24"/>
          <w:vertAlign w:val="subscript"/>
          <w:lang w:eastAsia="ar-SA"/>
        </w:rPr>
        <w:t>x</w:t>
      </w:r>
    </w:p>
    <w:p w:rsidR="00C45788" w:rsidRPr="005F08EC" w:rsidRDefault="00C45788" w:rsidP="00C45788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>gdzie:</w:t>
      </w:r>
    </w:p>
    <w:p w:rsidR="00C45788" w:rsidRPr="005F08EC" w:rsidRDefault="00C45788" w:rsidP="00C45788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>C - ilość punktów przyznany</w:t>
      </w:r>
      <w:r w:rsidR="002711B3">
        <w:rPr>
          <w:rFonts w:ascii="Times New Roman" w:eastAsia="Times New Roman" w:hAnsi="Times New Roman" w:cs="Times New Roman"/>
          <w:sz w:val="24"/>
          <w:lang w:eastAsia="ar-SA"/>
        </w:rPr>
        <w:t>ch danej ofercie w kryterium „Cena”</w:t>
      </w:r>
    </w:p>
    <w:p w:rsidR="00C45788" w:rsidRPr="005F08EC" w:rsidRDefault="00C45788" w:rsidP="00C45788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proofErr w:type="spellStart"/>
      <w:r w:rsidRPr="005F08EC">
        <w:rPr>
          <w:rFonts w:ascii="Times New Roman" w:eastAsia="Times New Roman" w:hAnsi="Times New Roman" w:cs="Times New Roman"/>
          <w:sz w:val="24"/>
          <w:lang w:eastAsia="ar-SA"/>
        </w:rPr>
        <w:t>C</w:t>
      </w:r>
      <w:r w:rsidRPr="005F08EC">
        <w:rPr>
          <w:rFonts w:ascii="Times New Roman" w:eastAsia="Times New Roman" w:hAnsi="Times New Roman" w:cs="Times New Roman"/>
          <w:sz w:val="24"/>
          <w:vertAlign w:val="subscript"/>
          <w:lang w:eastAsia="ar-SA"/>
        </w:rPr>
        <w:t>min</w:t>
      </w:r>
      <w:proofErr w:type="spellEnd"/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 - </w:t>
      </w:r>
      <w:r w:rsidR="002711B3">
        <w:rPr>
          <w:rFonts w:ascii="Times New Roman" w:eastAsia="Times New Roman" w:hAnsi="Times New Roman" w:cs="Times New Roman"/>
          <w:sz w:val="24"/>
          <w:lang w:eastAsia="ar-SA"/>
        </w:rPr>
        <w:t>najniższa</w:t>
      </w: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 cena</w:t>
      </w:r>
      <w:r w:rsidR="002711B3">
        <w:rPr>
          <w:rFonts w:ascii="Times New Roman" w:eastAsia="Times New Roman" w:hAnsi="Times New Roman" w:cs="Times New Roman"/>
          <w:sz w:val="24"/>
          <w:lang w:eastAsia="ar-SA"/>
        </w:rPr>
        <w:t xml:space="preserve"> brutto zaoferowana w postępowaniu</w:t>
      </w:r>
    </w:p>
    <w:p w:rsidR="00C45788" w:rsidRPr="005F08EC" w:rsidRDefault="00C45788" w:rsidP="00C45788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>C</w:t>
      </w:r>
      <w:r w:rsidRPr="005F08EC">
        <w:rPr>
          <w:rFonts w:ascii="Times New Roman" w:eastAsia="Times New Roman" w:hAnsi="Times New Roman" w:cs="Times New Roman"/>
          <w:sz w:val="24"/>
          <w:vertAlign w:val="subscript"/>
          <w:lang w:eastAsia="ar-SA"/>
        </w:rPr>
        <w:t>x</w:t>
      </w:r>
      <w:r w:rsidR="002711B3">
        <w:rPr>
          <w:rFonts w:ascii="Times New Roman" w:eastAsia="Times New Roman" w:hAnsi="Times New Roman" w:cs="Times New Roman"/>
          <w:sz w:val="24"/>
          <w:lang w:eastAsia="ar-SA"/>
        </w:rPr>
        <w:t xml:space="preserve"> - cena brutto rozpatrywanej oferty</w:t>
      </w:r>
    </w:p>
    <w:p w:rsidR="00C45788" w:rsidRPr="005F08EC" w:rsidRDefault="00C45788" w:rsidP="00C45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45788" w:rsidRDefault="0071472B" w:rsidP="0004284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„</w:t>
      </w:r>
      <w:r w:rsidR="002711B3">
        <w:rPr>
          <w:rFonts w:ascii="Times New Roman" w:eastAsia="Times New Roman" w:hAnsi="Times New Roman" w:cs="Times New Roman"/>
          <w:sz w:val="24"/>
          <w:lang w:eastAsia="ar-SA"/>
        </w:rPr>
        <w:t>Skrócenie t</w:t>
      </w:r>
      <w:r w:rsidRPr="0071472B">
        <w:rPr>
          <w:rFonts w:ascii="Times New Roman" w:eastAsia="Times New Roman" w:hAnsi="Times New Roman" w:cs="Times New Roman"/>
          <w:sz w:val="24"/>
          <w:lang w:eastAsia="ar-SA"/>
        </w:rPr>
        <w:t>ermin</w:t>
      </w:r>
      <w:r w:rsidR="002711B3">
        <w:rPr>
          <w:rFonts w:ascii="Times New Roman" w:eastAsia="Times New Roman" w:hAnsi="Times New Roman" w:cs="Times New Roman"/>
          <w:sz w:val="24"/>
          <w:lang w:eastAsia="ar-SA"/>
        </w:rPr>
        <w:t>u</w:t>
      </w:r>
      <w:r w:rsidRPr="0071472B">
        <w:rPr>
          <w:rFonts w:ascii="Times New Roman" w:eastAsia="Times New Roman" w:hAnsi="Times New Roman" w:cs="Times New Roman"/>
          <w:sz w:val="24"/>
          <w:lang w:eastAsia="ar-SA"/>
        </w:rPr>
        <w:t xml:space="preserve"> wykonania zamówienia</w:t>
      </w:r>
      <w:r>
        <w:rPr>
          <w:rFonts w:ascii="Times New Roman" w:eastAsia="Times New Roman" w:hAnsi="Times New Roman" w:cs="Times New Roman"/>
          <w:sz w:val="24"/>
          <w:lang w:eastAsia="ar-SA"/>
        </w:rPr>
        <w:t>”,</w:t>
      </w:r>
      <w:r w:rsidR="00C45788"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 maksymalnie </w:t>
      </w:r>
      <w:r w:rsidR="005F08EC" w:rsidRPr="0071472B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C45788" w:rsidRPr="0071472B">
        <w:rPr>
          <w:rFonts w:ascii="Times New Roman" w:eastAsia="Times New Roman" w:hAnsi="Times New Roman" w:cs="Times New Roman"/>
          <w:sz w:val="24"/>
          <w:lang w:eastAsia="ar-SA"/>
        </w:rPr>
        <w:t>0</w:t>
      </w:r>
      <w:r w:rsidR="002711B3">
        <w:rPr>
          <w:rFonts w:ascii="Times New Roman" w:eastAsia="Times New Roman" w:hAnsi="Times New Roman" w:cs="Times New Roman"/>
          <w:sz w:val="24"/>
          <w:lang w:eastAsia="ar-SA"/>
        </w:rPr>
        <w:t xml:space="preserve"> pkt</w:t>
      </w:r>
    </w:p>
    <w:p w:rsidR="0071472B" w:rsidRDefault="0071472B" w:rsidP="0071472B">
      <w:pPr>
        <w:pStyle w:val="Akapitzlist"/>
        <w:suppressAutoHyphens/>
        <w:ind w:left="1428" w:firstLine="696"/>
        <w:rPr>
          <w:lang w:eastAsia="ar-SA"/>
        </w:rPr>
      </w:pPr>
    </w:p>
    <w:p w:rsidR="0071472B" w:rsidRPr="005F08EC" w:rsidRDefault="0071472B" w:rsidP="0071472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zostaną przyznane </w:t>
      </w:r>
      <w:r>
        <w:rPr>
          <w:rFonts w:ascii="Times New Roman" w:hAnsi="Times New Roman" w:cs="Times New Roman"/>
          <w:sz w:val="24"/>
          <w:szCs w:val="24"/>
        </w:rPr>
        <w:t>według następujących zasad:</w:t>
      </w:r>
    </w:p>
    <w:p w:rsidR="0071472B" w:rsidRDefault="0071472B" w:rsidP="0071472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- wykonani</w:t>
      </w:r>
      <w:r w:rsidR="0028468C">
        <w:rPr>
          <w:rFonts w:ascii="Times New Roman" w:eastAsia="Times New Roman" w:hAnsi="Times New Roman" w:cs="Times New Roman"/>
          <w:sz w:val="24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zamówienia w terminie 60 dni</w:t>
      </w: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ar-SA"/>
        </w:rPr>
        <w:t>= 0 pkt,</w:t>
      </w:r>
    </w:p>
    <w:p w:rsidR="0071472B" w:rsidRPr="005F08EC" w:rsidRDefault="0071472B" w:rsidP="0071472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- </w:t>
      </w:r>
      <w:r w:rsidR="0028468C">
        <w:rPr>
          <w:rFonts w:ascii="Times New Roman" w:eastAsia="Times New Roman" w:hAnsi="Times New Roman" w:cs="Times New Roman"/>
          <w:sz w:val="24"/>
          <w:lang w:eastAsia="ar-SA"/>
        </w:rPr>
        <w:t>za każdy dzień skrócenia terminu wykonania zamówienia +1 pkt, maksymalnie 10 pkt</w:t>
      </w:r>
    </w:p>
    <w:p w:rsidR="0071472B" w:rsidRPr="0071472B" w:rsidRDefault="0071472B" w:rsidP="00714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71472B" w:rsidRPr="0071472B" w:rsidRDefault="0071472B" w:rsidP="002846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1472B">
        <w:rPr>
          <w:rFonts w:ascii="Times New Roman" w:eastAsia="Times New Roman" w:hAnsi="Times New Roman" w:cs="Times New Roman"/>
          <w:sz w:val="24"/>
          <w:lang w:eastAsia="ar-SA"/>
        </w:rPr>
        <w:t xml:space="preserve"> Ofertą najkorzystniejszą będzie oferta, która przedstawiać będzie najkorzystniejszy bilans ceny i drugiego kryterium oceny ofert, tj. otrzyma najwyższą ocenę punktową obliczoną wg wzoru: </w:t>
      </w:r>
    </w:p>
    <w:p w:rsidR="0071472B" w:rsidRPr="0071472B" w:rsidRDefault="0071472B" w:rsidP="0071472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ar-SA"/>
        </w:rPr>
      </w:pPr>
      <w:r w:rsidRPr="0071472B">
        <w:rPr>
          <w:rFonts w:ascii="Times New Roman" w:eastAsia="Times New Roman" w:hAnsi="Times New Roman" w:cs="Times New Roman"/>
          <w:sz w:val="24"/>
          <w:lang w:eastAsia="ar-SA"/>
        </w:rPr>
        <w:t xml:space="preserve">Ocena = C + T </w:t>
      </w:r>
    </w:p>
    <w:p w:rsidR="0071472B" w:rsidRPr="0071472B" w:rsidRDefault="0071472B" w:rsidP="0071472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ar-SA"/>
        </w:rPr>
      </w:pPr>
      <w:r w:rsidRPr="0071472B">
        <w:rPr>
          <w:rFonts w:ascii="Times New Roman" w:eastAsia="Times New Roman" w:hAnsi="Times New Roman" w:cs="Times New Roman"/>
          <w:sz w:val="24"/>
          <w:lang w:eastAsia="ar-SA"/>
        </w:rPr>
        <w:t xml:space="preserve">Punkty będą obliczane z dokładnością do dwóch miejsc po przecinku. </w:t>
      </w:r>
    </w:p>
    <w:p w:rsidR="0071472B" w:rsidRPr="005F08EC" w:rsidRDefault="0071472B" w:rsidP="0071472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1472B">
        <w:rPr>
          <w:rFonts w:ascii="Times New Roman" w:eastAsia="Times New Roman" w:hAnsi="Times New Roman" w:cs="Times New Roman"/>
          <w:sz w:val="24"/>
          <w:lang w:eastAsia="ar-SA"/>
        </w:rPr>
        <w:t>Niniejsze zamówienie zostanie udzielone temu Wykonawcy, którego oferta uzyska najwyższą liczbę punktów w ostatecznej ocenie punktowej.</w:t>
      </w:r>
    </w:p>
    <w:p w:rsidR="00FB0963" w:rsidRPr="005F08EC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EC322E" w:rsidRPr="00FB0963" w:rsidRDefault="00EC322E" w:rsidP="00EC322E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Wynik</w:t>
      </w:r>
      <w:r w:rsidRPr="00FB0963">
        <w:rPr>
          <w:rFonts w:ascii="Times New Roman" w:eastAsia="Times New Roman" w:hAnsi="Times New Roman" w:cs="Times New Roman"/>
          <w:sz w:val="24"/>
          <w:lang w:eastAsia="ar-SA"/>
        </w:rPr>
        <w:t xml:space="preserve"> postępowania</w:t>
      </w:r>
    </w:p>
    <w:p w:rsidR="00EC322E" w:rsidRPr="00EC322E" w:rsidRDefault="00EC322E" w:rsidP="00EC322E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lang w:eastAsia="ar-SA"/>
        </w:rPr>
        <w:t>Zamawiający przyzna zamówienie Wykonawcy, którego oferta nie podlega odrzuceniu i spełnia warunki udziału w postępowaniu oraz została uznana za najkorzystniejszą, według przyjętych kryteriów oceny ofert.</w:t>
      </w:r>
    </w:p>
    <w:p w:rsidR="00B927DC" w:rsidRPr="005F08EC" w:rsidRDefault="00B927DC" w:rsidP="0004284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poinformuje Wykonawców o wyniku postępowania za pośrednictwem poczty elektronicznej</w:t>
      </w:r>
      <w:r w:rsidR="00F20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lub w formie pisemnej</w:t>
      </w:r>
      <w:r w:rsidRP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64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oraz zgodnie z wymogami Wytycznych.</w:t>
      </w:r>
    </w:p>
    <w:p w:rsidR="00B927DC" w:rsidRPr="005F08EC" w:rsidRDefault="00B927DC" w:rsidP="0004284D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 unieważnienia post</w:t>
      </w: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ępowania o udzielenie zamówienia publicznego Zamawiający będzie stosował przesłanki określone w art. 93 ust. 1 ustawy </w:t>
      </w:r>
      <w:proofErr w:type="spellStart"/>
      <w:r w:rsidRPr="005F08EC">
        <w:rPr>
          <w:rFonts w:ascii="Times New Roman" w:eastAsia="Times New Roman" w:hAnsi="Times New Roman" w:cs="Times New Roman"/>
          <w:sz w:val="24"/>
          <w:lang w:eastAsia="ar-SA"/>
        </w:rPr>
        <w:t>Pzp</w:t>
      </w:r>
      <w:proofErr w:type="spellEnd"/>
      <w:r w:rsidRPr="005F08EC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B927DC" w:rsidRPr="00043124" w:rsidRDefault="00B927DC" w:rsidP="00B92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Pozostałe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informacje: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Przedmiotowe zamówienie nie może zostać udzielone wykonawcy, który jest powiązany z Zamawiającym osobowo i/lub kapitałowo.</w:t>
      </w:r>
    </w:p>
    <w:p w:rsidR="00FB0963" w:rsidRPr="00F40A5B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0A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koniec terminu wyznaczonego w niniejszym postępowaniu przypada na sobotę lub dzień ustawowo wolny od pracy, termin upływa dnia następującego po dniu lub dniach wolnych od pracy.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Zamawiający ma prawo do wyjaśniania treści złożonej oferty oraz dokonywania w niej poprawek omyłek w oparciu o art. 87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a także do wezwania do złożenia, uzupełnienia lub poprawienia lub do udzielania wyjaśnień w zakresie dokumentów i oświadczeń składanych na potwierdzenie spełniania warunków udziału w postępowaniu lub innych dokumentów niezbędnych do przeprowadzenia postępowania, analogicznie do procedury opisanej w art. 26 ust. 3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zaoferowana cena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</w:t>
      </w:r>
      <w:r w:rsidR="00AD4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udzielenie wyjaśnień, w tym złożenie dowodów, dotyczących wyliczenia ceny. W zakresie dowodów dotyczących wyliczenia ceny art. 90 ust. 1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1-5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oraz art. 90 ust. 2 i</w:t>
      </w:r>
      <w:r w:rsidR="00AD4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stosuje się odpowiednio.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Wykonawca, którego ofertę wybrano jako najkorzystniejszą jest zobowiązany do zawarcia umowy.</w:t>
      </w:r>
    </w:p>
    <w:p w:rsidR="00F071A3" w:rsidRPr="00B927DC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W przypadku, gdy </w:t>
      </w:r>
      <w:r w:rsidRPr="00B9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okaże się, że Wykonawca, którego oferta została wybrana będzie uchylał się od  zawarcia umowy na warunkach wynikających z Zapytania, Zamawiający wybierze tę spośród pozostałych ofert, która jest najtańsza</w:t>
      </w:r>
      <w:r w:rsidR="00F071A3" w:rsidRPr="00B9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B9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FB0963" w:rsidRPr="00F071A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Postanowienia umowy w sprawie niniejszego zamówienia publicznego zawarto w projekcie umowy, który stanowi Załącznik nr 3 do niniejszego Zapytania.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Uczestnikom niniejszego postępowania nie przysługują środki ochrony prawnej.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W sprawach nieuregulowanych zastosowanie mają przepisy prawa powszechnie obowiązującego, w szczególności Kodeksu cywilnego.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niniejszego postępowania administratorem danych osobowych obowiązanym do spełnienia obowiązku informacyjnego z art. 13 RODO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 w szczególności:</w:t>
      </w:r>
    </w:p>
    <w:p w:rsidR="00FB0963" w:rsidRPr="00FB0963" w:rsidRDefault="00FB0963" w:rsidP="0004284D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FB0963" w:rsidRDefault="00FB0963" w:rsidP="0004284D">
      <w:pPr>
        <w:numPr>
          <w:ilvl w:val="1"/>
          <w:numId w:val="16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będącego osobą fizyczną,</w:t>
      </w:r>
    </w:p>
    <w:p w:rsidR="00FB0963" w:rsidRPr="00FB0963" w:rsidRDefault="00FB0963" w:rsidP="0004284D">
      <w:pPr>
        <w:numPr>
          <w:ilvl w:val="1"/>
          <w:numId w:val="16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będącego osobą fizyczną, prowadzącą jednoosobową działalność gospodarczą,</w:t>
      </w:r>
    </w:p>
    <w:p w:rsidR="00FB0963" w:rsidRPr="00FB0963" w:rsidRDefault="00FB0963" w:rsidP="0004284D">
      <w:pPr>
        <w:numPr>
          <w:ilvl w:val="1"/>
          <w:numId w:val="16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wykonawcy będącego osobą fizyczną (np. dane osobowe zamieszczone w pełnomocnictwie),</w:t>
      </w:r>
    </w:p>
    <w:p w:rsidR="00FB0963" w:rsidRPr="00FB0963" w:rsidRDefault="00FB0963" w:rsidP="0004284D">
      <w:pPr>
        <w:numPr>
          <w:ilvl w:val="1"/>
          <w:numId w:val="16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organu zarządzającego wykonawcy, będącego osobą fizyczną (np. dane osobowe zamieszczone w informacji z KRK),</w:t>
      </w:r>
    </w:p>
    <w:p w:rsidR="00FB0963" w:rsidRPr="00FB0963" w:rsidRDefault="00FB0963" w:rsidP="0004284D">
      <w:pPr>
        <w:numPr>
          <w:ilvl w:val="1"/>
          <w:numId w:val="16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 skierowanej do przygotowania i przeprowadzenia postępowania o udzielenie zamówienia publicznego;</w:t>
      </w:r>
    </w:p>
    <w:p w:rsidR="00FB0963" w:rsidRPr="00FB0963" w:rsidRDefault="00FB0963" w:rsidP="0004284D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FB0963" w:rsidRDefault="00FB0963" w:rsidP="0004284D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fizycznej skierowanej do realizacji zamówienia, </w:t>
      </w:r>
    </w:p>
    <w:p w:rsidR="00FB0963" w:rsidRPr="00FB0963" w:rsidRDefault="00FB0963" w:rsidP="0004284D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podwykonawcy/podmiotu trzeciego będącego osobą fizyczną,</w:t>
      </w:r>
    </w:p>
    <w:p w:rsidR="00FB0963" w:rsidRPr="00FB0963" w:rsidRDefault="00FB0963" w:rsidP="0004284D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podwykonawcy/podmiotu trzeciego będącego osobą fizyczną, prowadzącą jednoosobową działalność gospodarczą,</w:t>
      </w:r>
    </w:p>
    <w:p w:rsidR="00FB0963" w:rsidRPr="00FB0963" w:rsidRDefault="00FB0963" w:rsidP="0004284D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podwykonawcy/podmiotu trzeciego będącego osobą fizyczną (np. dane osobowe zamieszczone w pełnomocnictwie),</w:t>
      </w:r>
    </w:p>
    <w:p w:rsidR="00FB0963" w:rsidRPr="00FB0963" w:rsidRDefault="00FB0963" w:rsidP="0004284D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organu zarządzającego podwykonawcy/podmiotu trzeciego, będącego osobą fizyczną (np. dane osobowe zamieszczone w informacji z KRK);</w:t>
      </w:r>
    </w:p>
    <w:p w:rsidR="00FB0963" w:rsidRPr="00FB0963" w:rsidRDefault="00FB0963" w:rsidP="0004284D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Podwykonawca/podmiot trzeci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względem osób fizycznych, od których dane osobowe bezpośrednio pozyskał. Dotyczy to w szczególności osoby fizycznej skierowanej do realizacji zamówienia.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art. 13 ust. 1 i 2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="00B927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dalej „RODO”, informuję, że:</w:t>
      </w:r>
    </w:p>
    <w:p w:rsidR="00FB0963" w:rsidRPr="00FB096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Miasto i Gmina Pleszew,</w:t>
      </w:r>
    </w:p>
    <w:p w:rsidR="00FB0963" w:rsidRPr="00FB096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 ma Pani/Pan pytania dotyczące sposobu i zakresu przetwarzania Pani/Pana danych osobowych, a także przysługujących Pani/Panu praw, może się Pani/Pan skontaktować z Inspektorem Ochrony Danych Osobowych, email: iodo@pleszew.pl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B0963" w:rsidRPr="002711B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Pani/Pana dane osobowe przetwarzane będą na podstawie art. 6 ust. 1 lit. c RODO w</w:t>
      </w:r>
      <w:r w:rsidR="002711B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celu </w:t>
      </w:r>
      <w:r w:rsidRPr="00B92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związanym z postępowaniem o udzielenie zamówienia publicznego o sygnaturze </w:t>
      </w:r>
      <w:r w:rsidR="00166EA5" w:rsidRPr="002711B3">
        <w:rPr>
          <w:rFonts w:ascii="Times New Roman" w:eastAsia="Times New Roman" w:hAnsi="Times New Roman" w:cs="Times New Roman"/>
          <w:sz w:val="24"/>
          <w:szCs w:val="24"/>
          <w:lang w:eastAsia="ar-SA"/>
        </w:rPr>
        <w:t>WR.042.HSC.Z</w:t>
      </w:r>
      <w:r w:rsidR="00EC322E" w:rsidRPr="002711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711B3" w:rsidRPr="002711B3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2711B3">
        <w:rPr>
          <w:rFonts w:ascii="Times New Roman" w:eastAsia="Times New Roman" w:hAnsi="Times New Roman" w:cs="Times New Roman"/>
          <w:sz w:val="24"/>
          <w:szCs w:val="24"/>
          <w:lang w:eastAsia="ar-SA"/>
        </w:rPr>
        <w:t>.2019,</w:t>
      </w:r>
    </w:p>
    <w:p w:rsidR="00FB0963" w:rsidRPr="00FB096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D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prawną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przetwarzania Pani/Pana danych osobowych jest ustawa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jej przepisy wykonawcze oraz przepisy z nią powiązane,</w:t>
      </w:r>
    </w:p>
    <w:p w:rsidR="00FB0963" w:rsidRPr="00FB096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0963" w:rsidRPr="00FB096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Pani/Pana dane osobowe będą przechowywane, zgodnie z art. 97 ust. 1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przez okres 4 lat od dnia zakończenia postępowania o udzielenie zamówienia,</w:t>
      </w:r>
    </w:p>
    <w:p w:rsidR="00FB0963" w:rsidRPr="00FB096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FB0963" w:rsidRPr="00FB096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odniesieniu do Pani/Pana danych osobowych decyzje nie będą podejmowane w sposób zautomatyzowany, stosowanie do art. 22 RODO;</w:t>
      </w:r>
    </w:p>
    <w:p w:rsidR="00FB0963" w:rsidRPr="00FB096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Pani/Pan:</w:t>
      </w:r>
    </w:p>
    <w:p w:rsidR="00FB0963" w:rsidRPr="00FB0963" w:rsidRDefault="00FB0963" w:rsidP="0004284D">
      <w:pPr>
        <w:numPr>
          <w:ilvl w:val="0"/>
          <w:numId w:val="20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B0963" w:rsidRPr="00FB0963" w:rsidRDefault="00FB0963" w:rsidP="0004284D">
      <w:pPr>
        <w:numPr>
          <w:ilvl w:val="0"/>
          <w:numId w:val="20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footnoteReference w:id="3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0963" w:rsidRPr="00FB0963" w:rsidRDefault="00FB0963" w:rsidP="0004284D">
      <w:pPr>
        <w:numPr>
          <w:ilvl w:val="0"/>
          <w:numId w:val="20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footnoteReference w:id="4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FB0963" w:rsidRPr="00FB0963" w:rsidRDefault="00FB0963" w:rsidP="0004284D">
      <w:pPr>
        <w:numPr>
          <w:ilvl w:val="0"/>
          <w:numId w:val="20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B0963" w:rsidRPr="00FB0963" w:rsidRDefault="00FB0963" w:rsidP="0004284D">
      <w:pPr>
        <w:numPr>
          <w:ilvl w:val="0"/>
          <w:numId w:val="19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Pani/Panu:</w:t>
      </w:r>
    </w:p>
    <w:p w:rsidR="00FB0963" w:rsidRPr="00FB0963" w:rsidRDefault="00FB0963" w:rsidP="0004284D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B0963" w:rsidRPr="00FB0963" w:rsidRDefault="00FB0963" w:rsidP="0004284D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B0963" w:rsidRPr="00FB0963" w:rsidRDefault="00FB0963" w:rsidP="0004284D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informacyjny określony przepisami RODO spoczywa także na wykonawcach, którzy pozyskują dane osobowe osób trzecich w celu przekazania ich zamawiającemu w</w:t>
      </w:r>
      <w:r w:rsidR="00AD456D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ofertach. W związku z tym należy złożyć zamawiającemu stosowne oświadczenie (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oświadczenie zawarte zostało w Formularzu oferty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na celu sprecyzowanie żądania, w</w:t>
      </w:r>
      <w:r w:rsidR="00AD4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szczególności podania nazwy lub daty postępowania o udzielenie zamówienia publicznego lub konkursu.</w:t>
      </w:r>
    </w:p>
    <w:p w:rsidR="00FB0963" w:rsidRP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Wystąpienie z żądaniem, o którym mowa w art. 18 ust. 1 rozporządzenia 2016/679, nie ogranicza przetwarzania danych osobowych do czasu zakończenia postępowania o udzielenie zamówienia publicznego.</w:t>
      </w:r>
    </w:p>
    <w:p w:rsidR="00FB0963" w:rsidRDefault="00FB0963" w:rsidP="0004284D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gdy wykonanie obowiązków, o których mowa w art. 15 ust. 1-3 rozporządzenia 2016/679, wymagałoby niewspółmiernie dużego wysiłku, zamawiający żąda od osoby, której dane dotyczą, wskazania dodatkowych informacji mających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</w:t>
      </w:r>
      <w:r w:rsidR="007714A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szczególności na celu sprecyzowanie nazwy lub daty zakończonego postępowania o</w:t>
      </w:r>
      <w:r w:rsidR="007714A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udzielenie zamówienia.</w:t>
      </w:r>
    </w:p>
    <w:p w:rsidR="000279B5" w:rsidRPr="00FB0963" w:rsidRDefault="000279B5" w:rsidP="000279B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Załączniki</w:t>
      </w:r>
    </w:p>
    <w:p w:rsidR="00FB0963" w:rsidRP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„Formularz oferty” – Załącznik nr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</w:p>
    <w:p w:rsidR="00C66A84" w:rsidRPr="00C66A84" w:rsidRDefault="00FB0963" w:rsidP="00C66A84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Opis Przedmiotu Zamówienia – Załącznik nr 2</w:t>
      </w:r>
    </w:p>
    <w:p w:rsidR="00FB0963" w:rsidRDefault="00F3241B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Wzór</w:t>
      </w:r>
      <w:r w:rsidR="00FB0963"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umowy – Załącznik nr </w:t>
      </w:r>
      <w:r w:rsidR="00FB0963"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</w:p>
    <w:p w:rsidR="00C66A84" w:rsidRDefault="00C66A84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Wykaz usług –Załącznik nr 4</w:t>
      </w:r>
    </w:p>
    <w:p w:rsidR="00FB0963" w:rsidRDefault="00FB096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B04E3" w:rsidRDefault="001B04E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B04E3" w:rsidRPr="00FB0963" w:rsidRDefault="001B04E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0279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Sporządził</w:t>
      </w:r>
    </w:p>
    <w:p w:rsidR="00FB0963" w:rsidRPr="00FB0963" w:rsidRDefault="00EC322E" w:rsidP="00F071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Paulina Kwaśniewska</w:t>
      </w:r>
    </w:p>
    <w:p w:rsidR="00FB0963" w:rsidRPr="00FB0963" w:rsidRDefault="00FB0963" w:rsidP="000279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F20C4A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Pleszew, </w:t>
      </w:r>
      <w:r w:rsidR="002711B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30</w:t>
      </w:r>
      <w:r w:rsidR="00EC322E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.10</w:t>
      </w:r>
      <w:r w:rsidRPr="00F20C4A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.2019 r.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______________________________________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Zatwierdził</w:t>
      </w:r>
    </w:p>
    <w:p w:rsidR="00FB0963" w:rsidRPr="00FB0963" w:rsidRDefault="00FB0963" w:rsidP="00FB0963">
      <w:pPr>
        <w:widowControl w:val="0"/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" w:name="_Hlk863866"/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1 do Zapytania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FORMULARZ OFERTOWY 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(pieczątka Wykonawcy – nazwa i adres)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REGON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tel.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i Gmina Pleszew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Rynek 1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63-300 Pleszew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 na</w:t>
      </w:r>
      <w:r w:rsid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 zamówienia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C322E" w:rsidRDefault="00FD049D" w:rsidP="009C38F0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„</w:t>
      </w:r>
      <w:r w:rsidR="00EC322E" w:rsidRPr="00EC32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Diagnoza i inwentaryzacja oświetlenia ulicznego</w:t>
      </w:r>
    </w:p>
    <w:p w:rsidR="00EC322E" w:rsidRPr="00EC322E" w:rsidRDefault="00EC322E" w:rsidP="009C38F0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EC32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wraz z ekspertyzą wdrożenia inteligentnego oświetlenia w Pleszewie</w:t>
      </w:r>
      <w:r w:rsidR="00FD04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”</w:t>
      </w:r>
    </w:p>
    <w:p w:rsidR="00FB0963" w:rsidRPr="00FB0963" w:rsidRDefault="00FB0963" w:rsidP="00FB0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bookmarkEnd w:id="1"/>
    <w:p w:rsidR="00FB0963" w:rsidRPr="00FB0963" w:rsidRDefault="00FB0963" w:rsidP="0004284D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zamówienia, zgodnie z wymogami zawartymi w Zapytaniu, za cenę:</w:t>
      </w:r>
    </w:p>
    <w:p w:rsidR="00FB0963" w:rsidRPr="00FB0963" w:rsidRDefault="00FB0963" w:rsidP="00FB0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49D" w:rsidRPr="009D392A" w:rsidRDefault="00FD049D" w:rsidP="00FD049D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netto .............................................zł </w:t>
      </w:r>
    </w:p>
    <w:p w:rsidR="00FD049D" w:rsidRPr="009D392A" w:rsidRDefault="00FD049D" w:rsidP="00FD049D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2A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w wysokości ................% tj. ............................... zł</w:t>
      </w:r>
    </w:p>
    <w:p w:rsidR="00FD049D" w:rsidRPr="009D392A" w:rsidRDefault="00FD049D" w:rsidP="00FD049D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brutto .......................................... zł </w:t>
      </w:r>
    </w:p>
    <w:p w:rsidR="00966A6A" w:rsidRDefault="00FD049D" w:rsidP="00FD049D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2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 złotych .....................................................................................................................)</w:t>
      </w:r>
    </w:p>
    <w:p w:rsidR="00A902D6" w:rsidRDefault="00A902D6" w:rsidP="00A902D6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A902D6" w:rsidRDefault="00A902D6" w:rsidP="00A902D6">
      <w:pPr>
        <w:widowControl w:val="0"/>
        <w:tabs>
          <w:tab w:val="left" w:pos="426"/>
        </w:tabs>
        <w:suppressAutoHyphens/>
        <w:autoSpaceDE w:val="0"/>
        <w:spacing w:after="240" w:line="360" w:lineRule="auto"/>
        <w:ind w:left="425" w:hanging="42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cena za wykonanie: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Diagnozy i inwentaryzacji</w:t>
      </w:r>
      <w:r w:rsidRPr="00EC32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oświetlenia ulicznego</w:t>
      </w:r>
    </w:p>
    <w:p w:rsidR="00A902D6" w:rsidRPr="009D392A" w:rsidRDefault="00A902D6" w:rsidP="00A902D6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netto .............................................zł </w:t>
      </w:r>
    </w:p>
    <w:p w:rsidR="00A902D6" w:rsidRDefault="00A902D6" w:rsidP="00A902D6">
      <w:pPr>
        <w:spacing w:after="24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 za wykonanie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: Ekspertyzy</w:t>
      </w:r>
      <w:r w:rsidRPr="00EC32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wdrożenia inteligentnego oświetlenia</w:t>
      </w:r>
    </w:p>
    <w:p w:rsidR="00A902D6" w:rsidRPr="009D392A" w:rsidRDefault="00A902D6" w:rsidP="00A902D6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netto .............................................zł </w:t>
      </w:r>
    </w:p>
    <w:p w:rsidR="00762BE2" w:rsidRDefault="00762BE2" w:rsidP="0004284D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Inwentaryzację wraz z ekspertyzą będącą przedmiotem zamówienia wykonam </w:t>
      </w:r>
      <w:r w:rsidR="00F40A5B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 ……… dni od podpisania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04284D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:rsid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warunki udziału w postępowaniu (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jeżeli dotyczy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9C38F0" w:rsidRPr="00FB0963" w:rsidRDefault="009C38F0" w:rsidP="009C38F0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celu wykazania spełniania warunków udziału w postępowaniu, określonych w Zapytaniu polegam na zasobach następującego/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</w:p>
    <w:p w:rsidR="009C38F0" w:rsidRPr="00FB0963" w:rsidRDefault="009C38F0" w:rsidP="009C38F0">
      <w:pPr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nie polegania na zasobach podmiotu trzeciego proszę nie wypełniać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stosunku do mnie nie zachodzą przesłanki wykluczenia z postępowania wskazane w</w:t>
      </w:r>
      <w:r w:rsidR="00306672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24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12-22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ani przesłanki wskazane w art. 24 ust. 5 pkt 1, 2, 4 i 8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38F0" w:rsidRPr="00FB0963" w:rsidRDefault="009C38F0" w:rsidP="009C38F0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stosunku do podmiotów wskazanych w pkt 2 nie zachodzą przesłanki wykluczenia z postępowania o udzielenie zamówienia;</w:t>
      </w:r>
    </w:p>
    <w:p w:rsidR="009C38F0" w:rsidRPr="00FB0963" w:rsidRDefault="009C38F0" w:rsidP="009C38F0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iżej wymienione części zamówienia powierzę podwykonawcom:</w:t>
      </w:r>
    </w:p>
    <w:p w:rsidR="009C38F0" w:rsidRPr="00FB0963" w:rsidRDefault="009C38F0" w:rsidP="009C38F0">
      <w:pPr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niewypełnienia luki Zamawiający uzna, że Wykonawca wykona zamówienie bez udziału podwykonawcy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warunki płatności określone przez Zamawiającego;</w:t>
      </w:r>
    </w:p>
    <w:p w:rsidR="007C0EB6" w:rsidRPr="007C0EB6" w:rsidRDefault="007C0EB6" w:rsidP="007C0EB6">
      <w:pPr>
        <w:pStyle w:val="Akapitzlist"/>
        <w:widowControl w:val="0"/>
        <w:numPr>
          <w:ilvl w:val="0"/>
          <w:numId w:val="24"/>
        </w:numPr>
        <w:tabs>
          <w:tab w:val="clear" w:pos="360"/>
          <w:tab w:val="left" w:pos="709"/>
        </w:tabs>
        <w:suppressAutoHyphens/>
        <w:autoSpaceDE w:val="0"/>
        <w:ind w:left="709" w:hanging="283"/>
        <w:jc w:val="both"/>
      </w:pPr>
      <w:r>
        <w:t>o</w:t>
      </w:r>
      <w:r w:rsidRPr="007C0EB6">
        <w:t>świadczam, że posiadamy niezbędną wiedzę, doświadczenie i zaplecze tech</w:t>
      </w:r>
      <w:r>
        <w:t>niczne do</w:t>
      </w:r>
      <w:r w:rsidR="0028468C">
        <w:t> </w:t>
      </w:r>
      <w:r>
        <w:t>realizacji zamówienia;</w:t>
      </w:r>
    </w:p>
    <w:p w:rsidR="00FB0963" w:rsidRP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zatrudnienia podwykonawców, odpowiadam za ich pracę jak za swoją własną;</w:t>
      </w:r>
    </w:p>
    <w:p w:rsidR="00FB0963" w:rsidRP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z </w:t>
      </w:r>
      <w:r w:rsidR="0002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zapytaniem ofertowym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wnoszę do nie</w:t>
      </w:r>
      <w:r w:rsidR="000279B5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zastrzeżeń;</w:t>
      </w:r>
    </w:p>
    <w:p w:rsidR="00FB0963" w:rsidRP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zdobyłem konieczne informacje do przygotowania oferty;</w:t>
      </w:r>
    </w:p>
    <w:p w:rsidR="00FB0963" w:rsidRP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oferty zostały uwzględnione wszystkie koszty wykonania zamówienia i</w:t>
      </w:r>
      <w:r w:rsidR="0030667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przyszłego świadczenia umownego;</w:t>
      </w:r>
    </w:p>
    <w:p w:rsidR="00FB0963" w:rsidRP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 się za związanego niniejszą ofertą na czas wskazany w Zapytaniu;</w:t>
      </w:r>
    </w:p>
    <w:p w:rsidR="00FB0963" w:rsidRP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wzór umowy zawarty w Zapytaniu i zobowiązuję się, w przypadku wyboru mojej oferty, do zawarcia umowy na wyżej wymienionych warunkach, w miejscu i terminie wyznaczonym przez Zamawiającego;</w:t>
      </w:r>
    </w:p>
    <w:p w:rsidR="00FB0963" w:rsidRPr="00FB0963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872636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wybranie mojej oferty jako najkorzystniejszej nie wiąże się dla Zamawiającego z   poniesieniem żadnych dodatkowych kosztów podwyższających cenę oferty, w szczególności wynikających z powstania obowiązku podatkowego, o którym mowa w art. 91 ust. 3a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bookmarkEnd w:id="2"/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0963" w:rsidRPr="00DA1369" w:rsidRDefault="00FB0963" w:rsidP="0004284D">
      <w:pPr>
        <w:numPr>
          <w:ilvl w:val="0"/>
          <w:numId w:val="24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wypełniłem obowiązki informacyjne przewidziane w art. 13 lub art. 14 RODO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</w:t>
      </w:r>
      <w:r w:rsidR="001B04E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celu ubiegania się o udzielenie zamówienia publicznego w niniejszym postępowaniu.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:rsid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B6" w:rsidRDefault="007C0EB6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B6" w:rsidRDefault="007C0EB6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68C" w:rsidRDefault="0028468C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68C" w:rsidRPr="00FB0963" w:rsidRDefault="0028468C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Załącznikami do niniejszej oferty są:</w:t>
      </w:r>
    </w:p>
    <w:p w:rsidR="009C38F0" w:rsidRPr="00A902D6" w:rsidRDefault="009C38F0" w:rsidP="009C38F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90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:rsidR="009C38F0" w:rsidRPr="00A902D6" w:rsidRDefault="009C38F0" w:rsidP="009C38F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90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Wykaz usług wykonanych w okresie ostatnich trzech lat wraz z dokumentami potwierdzającymi ich należyte wykonanie.</w:t>
      </w:r>
    </w:p>
    <w:p w:rsidR="009C38F0" w:rsidRPr="00FB0963" w:rsidRDefault="009C38F0" w:rsidP="009C38F0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Pełnomocnictwo/pełnomocnictwa dla osoby/osób podpisujących ofertę 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dotyczy)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B6" w:rsidRDefault="007C0EB6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B6" w:rsidRDefault="007C0EB6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B6" w:rsidRDefault="007C0EB6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EB6" w:rsidRPr="00FB0963" w:rsidRDefault="007C0EB6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dnia 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i pieczęć osoby uprawnionej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73026D" w:rsidRPr="00FB0963" w:rsidRDefault="0073026D" w:rsidP="007302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2 do Zapytania</w:t>
      </w:r>
    </w:p>
    <w:p w:rsidR="0073026D" w:rsidRPr="00FB0963" w:rsidRDefault="0073026D" w:rsidP="00730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26D" w:rsidRPr="00FB0963" w:rsidRDefault="0073026D" w:rsidP="00730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OPIS PRZEDMIOTU ZAMÓWIENIA</w:t>
      </w:r>
    </w:p>
    <w:p w:rsidR="0073026D" w:rsidRDefault="0073026D" w:rsidP="00730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026D" w:rsidRDefault="0073026D" w:rsidP="00730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026D" w:rsidRPr="002F39BF" w:rsidRDefault="0073026D" w:rsidP="005316C5">
      <w:pPr>
        <w:pStyle w:val="Default"/>
        <w:numPr>
          <w:ilvl w:val="0"/>
          <w:numId w:val="4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</w:t>
      </w:r>
      <w:r w:rsidRPr="002F39BF">
        <w:rPr>
          <w:rFonts w:ascii="Times New Roman" w:hAnsi="Times New Roman" w:cs="Times New Roman"/>
        </w:rPr>
        <w:t xml:space="preserve"> ZAMÓWIENIA: </w:t>
      </w:r>
    </w:p>
    <w:p w:rsidR="0073026D" w:rsidRPr="002F39BF" w:rsidRDefault="0073026D" w:rsidP="0073026D">
      <w:pPr>
        <w:pStyle w:val="Default"/>
        <w:rPr>
          <w:rFonts w:ascii="Times New Roman" w:hAnsi="Times New Roman" w:cs="Times New Roman"/>
        </w:rPr>
      </w:pPr>
    </w:p>
    <w:p w:rsidR="0073026D" w:rsidRPr="00114E9E" w:rsidRDefault="0073026D" w:rsidP="0073026D">
      <w:pPr>
        <w:pStyle w:val="Default"/>
        <w:rPr>
          <w:rFonts w:ascii="Times New Roman" w:hAnsi="Times New Roman" w:cs="Times New Roman"/>
        </w:rPr>
      </w:pPr>
      <w:r w:rsidRPr="00114E9E">
        <w:rPr>
          <w:rFonts w:ascii="Times New Roman" w:hAnsi="Times New Roman" w:cs="Times New Roman"/>
        </w:rPr>
        <w:t xml:space="preserve">Przedmiot zamówienia obejmuje opracowanie: </w:t>
      </w:r>
    </w:p>
    <w:p w:rsidR="0073026D" w:rsidRPr="00114E9E" w:rsidRDefault="0073026D" w:rsidP="005316C5">
      <w:pPr>
        <w:pStyle w:val="Default"/>
        <w:numPr>
          <w:ilvl w:val="0"/>
          <w:numId w:val="42"/>
        </w:numPr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14E9E">
        <w:rPr>
          <w:rFonts w:ascii="Times New Roman" w:hAnsi="Times New Roman" w:cs="Times New Roman"/>
        </w:rPr>
        <w:t xml:space="preserve">iagnozy i inwentaryzacji infrastruktury oświetlenia ulic i terenów użyteczności publicznej na terenie Miasta Pleszew, </w:t>
      </w:r>
    </w:p>
    <w:p w:rsidR="0073026D" w:rsidRDefault="0073026D" w:rsidP="005316C5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114E9E">
        <w:rPr>
          <w:rFonts w:ascii="Times New Roman" w:hAnsi="Times New Roman" w:cs="Times New Roman"/>
        </w:rPr>
        <w:t xml:space="preserve">ekspertyzę  wdrożenia inteligentnego oświetlenia ulic i terenów użyteczności publicznej na terenie Miasta Pleszew </w:t>
      </w:r>
    </w:p>
    <w:p w:rsidR="0073026D" w:rsidRDefault="0073026D" w:rsidP="0073026D">
      <w:pPr>
        <w:pStyle w:val="Default"/>
        <w:jc w:val="both"/>
        <w:rPr>
          <w:rFonts w:ascii="Times New Roman" w:hAnsi="Times New Roman" w:cs="Times New Roman"/>
        </w:rPr>
      </w:pPr>
    </w:p>
    <w:p w:rsidR="0073026D" w:rsidRPr="00173F0A" w:rsidRDefault="0073026D" w:rsidP="0073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F0A">
        <w:rPr>
          <w:rFonts w:ascii="Times New Roman" w:hAnsi="Times New Roman" w:cs="Times New Roman"/>
          <w:color w:val="000000"/>
          <w:sz w:val="24"/>
          <w:szCs w:val="24"/>
        </w:rPr>
        <w:t xml:space="preserve">Inwentaryzacja powinna zawierać pełną informację o istniejących oprawach i parametrach geometrycznych instalacji oświetleniowych. Zakres zadania obejmuje inwentaryzację: </w:t>
      </w:r>
    </w:p>
    <w:p w:rsidR="0073026D" w:rsidRPr="00173F0A" w:rsidRDefault="00772503" w:rsidP="0073026D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ok. 2200 szt. (+/- 10</w:t>
      </w:r>
      <w:r w:rsidR="0073026D" w:rsidRPr="00173F0A">
        <w:rPr>
          <w:rFonts w:ascii="Times New Roman" w:hAnsi="Times New Roman" w:cs="Times New Roman"/>
        </w:rPr>
        <w:t xml:space="preserve">%) punktów świetlnych będących własnością Miasta Pleszew oraz  </w:t>
      </w:r>
      <w:r>
        <w:rPr>
          <w:rFonts w:ascii="Times New Roman" w:hAnsi="Times New Roman" w:cs="Times New Roman"/>
        </w:rPr>
        <w:t>Oświetlenie uliczne i drogowe</w:t>
      </w:r>
      <w:r w:rsidR="0073026D" w:rsidRPr="00173F0A">
        <w:rPr>
          <w:rFonts w:ascii="Times New Roman" w:hAnsi="Times New Roman" w:cs="Times New Roman"/>
        </w:rPr>
        <w:t xml:space="preserve"> </w:t>
      </w:r>
      <w:r w:rsidR="00A92973">
        <w:rPr>
          <w:rFonts w:ascii="Times New Roman" w:hAnsi="Times New Roman" w:cs="Times New Roman"/>
        </w:rPr>
        <w:t xml:space="preserve">Sp. z </w:t>
      </w:r>
      <w:proofErr w:type="spellStart"/>
      <w:r w:rsidR="00A92973">
        <w:rPr>
          <w:rFonts w:ascii="Times New Roman" w:hAnsi="Times New Roman" w:cs="Times New Roman"/>
        </w:rPr>
        <w:t>o.o</w:t>
      </w:r>
      <w:proofErr w:type="spellEnd"/>
      <w:r w:rsidR="00A92973">
        <w:rPr>
          <w:rFonts w:ascii="Times New Roman" w:hAnsi="Times New Roman" w:cs="Times New Roman"/>
        </w:rPr>
        <w:t>,</w:t>
      </w:r>
      <w:r w:rsidR="0073026D" w:rsidRPr="00173F0A">
        <w:rPr>
          <w:rFonts w:ascii="Times New Roman" w:hAnsi="Times New Roman" w:cs="Times New Roman"/>
        </w:rPr>
        <w:t xml:space="preserve">(oprawy, słupy, szafy itp.) w zakresie oświetlenia ulic, placów, parkingów, skwerów, parków, ciągów pieszych itp., </w:t>
      </w:r>
    </w:p>
    <w:p w:rsidR="0073026D" w:rsidRPr="00173F0A" w:rsidRDefault="0073026D" w:rsidP="007302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ok. </w:t>
      </w:r>
      <w:r w:rsidR="00A9297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 (+/- 15</w:t>
      </w:r>
      <w:r w:rsidRPr="00173F0A">
        <w:rPr>
          <w:rFonts w:ascii="Times New Roman" w:hAnsi="Times New Roman" w:cs="Times New Roman"/>
        </w:rPr>
        <w:t xml:space="preserve">%) punktów poboru energii elektrycznej. </w:t>
      </w:r>
    </w:p>
    <w:p w:rsidR="0073026D" w:rsidRPr="00114E9E" w:rsidRDefault="0073026D" w:rsidP="0073026D">
      <w:pPr>
        <w:pStyle w:val="Default"/>
        <w:jc w:val="both"/>
        <w:rPr>
          <w:rFonts w:ascii="Times New Roman" w:hAnsi="Times New Roman" w:cs="Times New Roman"/>
        </w:rPr>
      </w:pPr>
    </w:p>
    <w:p w:rsidR="0073026D" w:rsidRPr="00817E9A" w:rsidRDefault="0073026D" w:rsidP="0073026D">
      <w:pPr>
        <w:pStyle w:val="NormalnyWeb"/>
        <w:spacing w:before="0" w:after="0"/>
        <w:jc w:val="both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  <w:r w:rsidRPr="00817E9A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UWAGA: Ze względu na specyfikę usług rozmiar przedmiotu zamówienia określony jest szacunkowo mimo określenia go przez Zamawiającego z należytą starannością.</w:t>
      </w:r>
    </w:p>
    <w:p w:rsidR="0073026D" w:rsidRPr="00114E9E" w:rsidRDefault="0073026D" w:rsidP="0073026D">
      <w:pPr>
        <w:pStyle w:val="Default"/>
        <w:jc w:val="both"/>
        <w:rPr>
          <w:rFonts w:ascii="Times New Roman" w:hAnsi="Times New Roman" w:cs="Times New Roman"/>
        </w:rPr>
      </w:pPr>
    </w:p>
    <w:p w:rsidR="0073026D" w:rsidRDefault="0073026D" w:rsidP="0073026D">
      <w:pPr>
        <w:pStyle w:val="Default"/>
        <w:rPr>
          <w:rFonts w:ascii="Times New Roman" w:hAnsi="Times New Roman" w:cs="Times New Roman"/>
        </w:rPr>
      </w:pPr>
    </w:p>
    <w:p w:rsidR="0073026D" w:rsidRPr="002F39BF" w:rsidRDefault="0073026D" w:rsidP="0073026D">
      <w:pPr>
        <w:pStyle w:val="Default"/>
        <w:rPr>
          <w:rFonts w:ascii="Times New Roman" w:hAnsi="Times New Roman" w:cs="Times New Roman"/>
        </w:rPr>
      </w:pPr>
      <w:r w:rsidRPr="002F39BF">
        <w:rPr>
          <w:rFonts w:ascii="Times New Roman" w:hAnsi="Times New Roman" w:cs="Times New Roman"/>
        </w:rPr>
        <w:t xml:space="preserve">II. SZCZEGÓŁOWY OPIS PRZEDMIOTU ZAMÓWIENIA </w:t>
      </w:r>
    </w:p>
    <w:p w:rsidR="0073026D" w:rsidRPr="00114E9E" w:rsidRDefault="0073026D" w:rsidP="0073026D">
      <w:pPr>
        <w:pStyle w:val="Default"/>
        <w:jc w:val="both"/>
        <w:rPr>
          <w:rFonts w:ascii="Times New Roman" w:hAnsi="Times New Roman" w:cs="Times New Roman"/>
        </w:rPr>
      </w:pPr>
    </w:p>
    <w:p w:rsidR="0073026D" w:rsidRPr="007C0EB6" w:rsidRDefault="0073026D" w:rsidP="00497809">
      <w:pPr>
        <w:pStyle w:val="Default"/>
        <w:numPr>
          <w:ilvl w:val="3"/>
          <w:numId w:val="24"/>
        </w:numPr>
        <w:tabs>
          <w:tab w:val="clear" w:pos="2880"/>
          <w:tab w:val="num" w:pos="567"/>
        </w:tabs>
        <w:ind w:left="426" w:hanging="426"/>
        <w:jc w:val="both"/>
        <w:rPr>
          <w:rFonts w:ascii="Times New Roman" w:hAnsi="Times New Roman" w:cs="Times New Roman"/>
          <w:u w:val="single"/>
        </w:rPr>
      </w:pPr>
      <w:r w:rsidRPr="007C0EB6">
        <w:rPr>
          <w:rFonts w:ascii="Times New Roman" w:hAnsi="Times New Roman" w:cs="Times New Roman"/>
          <w:u w:val="single"/>
        </w:rPr>
        <w:t xml:space="preserve">Zamówienie obejmuje wykonanie: </w:t>
      </w:r>
    </w:p>
    <w:p w:rsidR="0073026D" w:rsidRPr="00114E9E" w:rsidRDefault="0073026D" w:rsidP="0073026D">
      <w:pPr>
        <w:pStyle w:val="Default"/>
        <w:jc w:val="both"/>
        <w:rPr>
          <w:rFonts w:ascii="Times New Roman" w:hAnsi="Times New Roman" w:cs="Times New Roman"/>
        </w:rPr>
      </w:pPr>
    </w:p>
    <w:p w:rsidR="0073026D" w:rsidRPr="00114E9E" w:rsidRDefault="005316C5" w:rsidP="005316C5">
      <w:pPr>
        <w:pStyle w:val="Default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73026D" w:rsidRPr="00114E9E">
        <w:rPr>
          <w:rFonts w:ascii="Times New Roman" w:hAnsi="Times New Roman" w:cs="Times New Roman"/>
          <w:b/>
          <w:bCs/>
        </w:rPr>
        <w:t xml:space="preserve">iagnozy i inwentaryzacji infrastruktury oświetlenia ulic i terenów użyteczności publicznej </w:t>
      </w:r>
    </w:p>
    <w:p w:rsidR="0073026D" w:rsidRPr="00114E9E" w:rsidRDefault="0073026D" w:rsidP="0073026D">
      <w:pPr>
        <w:pStyle w:val="Default"/>
        <w:jc w:val="both"/>
        <w:rPr>
          <w:rFonts w:ascii="Times New Roman" w:hAnsi="Times New Roman" w:cs="Times New Roman"/>
        </w:rPr>
      </w:pPr>
    </w:p>
    <w:p w:rsidR="0073026D" w:rsidRPr="00114E9E" w:rsidRDefault="0073026D" w:rsidP="0073026D">
      <w:pPr>
        <w:pStyle w:val="Default"/>
        <w:jc w:val="both"/>
        <w:rPr>
          <w:rFonts w:ascii="Times New Roman" w:hAnsi="Times New Roman" w:cs="Times New Roman"/>
        </w:rPr>
      </w:pPr>
      <w:r w:rsidRPr="00114E9E">
        <w:rPr>
          <w:rFonts w:ascii="Times New Roman" w:hAnsi="Times New Roman" w:cs="Times New Roman"/>
        </w:rPr>
        <w:t xml:space="preserve">Inwentaryzacją infrastruktury oświetlenia ulic i terenów użyteczności publicznej należy objąć obszar Miasta Pleszew. Inwentaryzacja powinna być opracowana z uwzględnieniem następujących elementów: </w:t>
      </w:r>
    </w:p>
    <w:p w:rsidR="0073026D" w:rsidRPr="00817E9A" w:rsidRDefault="0073026D" w:rsidP="005316C5">
      <w:pPr>
        <w:pStyle w:val="NormalnyWeb"/>
        <w:numPr>
          <w:ilvl w:val="0"/>
          <w:numId w:val="4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Punkty świetlne – inwentaryzacja i zestawienie (w tym: lokalizacja [ulica lub nr drogi, nr działki ewidencyjnej], rodzaj i model słupa, wysokość słupa, długość i wysokość wysięgnika, mocowanie wysięgnika, określenie odległości między słupami/wysięgnikami, odległość od krawędzi drogi, ocena stanu technicznego, właściciel punktu).</w:t>
      </w:r>
    </w:p>
    <w:p w:rsidR="0073026D" w:rsidRPr="00817E9A" w:rsidRDefault="0073026D" w:rsidP="005316C5">
      <w:pPr>
        <w:pStyle w:val="Default"/>
        <w:numPr>
          <w:ilvl w:val="0"/>
          <w:numId w:val="44"/>
        </w:numPr>
        <w:spacing w:after="30"/>
        <w:ind w:left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 xml:space="preserve">Oprawy oświetleniowe – inwentaryzacja i zestawienie (w tym: typy, rodzaje, model opraw i źródeł światła, moce nominalne i rzeczywiste opraw oraz źródeł światła, stan techniczny,) – opis, ocena. </w:t>
      </w:r>
    </w:p>
    <w:p w:rsidR="0073026D" w:rsidRPr="00817E9A" w:rsidRDefault="0073026D" w:rsidP="005316C5">
      <w:pPr>
        <w:pStyle w:val="Default"/>
        <w:numPr>
          <w:ilvl w:val="0"/>
          <w:numId w:val="44"/>
        </w:numPr>
        <w:spacing w:after="30"/>
        <w:ind w:left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Szafki i skrzynki sterujące – inwentaryzacja i zestawienie (w tym: lokalizacja, rodzaje i schemat skrzynek, ilości obwodów i opraw w obwodach, moce obwodów, elementy sterujące, stan techniczny, właściciel) – opis, w tym opis obwodów z wyszczególnieniem nazw ulic, które te obwody zasilają, ocena.</w:t>
      </w:r>
    </w:p>
    <w:p w:rsidR="0073026D" w:rsidRPr="00114E9E" w:rsidRDefault="0073026D" w:rsidP="005316C5">
      <w:pPr>
        <w:pStyle w:val="Default"/>
        <w:numPr>
          <w:ilvl w:val="0"/>
          <w:numId w:val="44"/>
        </w:numPr>
        <w:spacing w:after="3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Układy pomiarowe – opis, ocena.</w:t>
      </w:r>
    </w:p>
    <w:p w:rsidR="0073026D" w:rsidRPr="00114E9E" w:rsidRDefault="0073026D" w:rsidP="005316C5">
      <w:pPr>
        <w:pStyle w:val="Default"/>
        <w:numPr>
          <w:ilvl w:val="0"/>
          <w:numId w:val="44"/>
        </w:numPr>
        <w:spacing w:after="30"/>
        <w:ind w:left="426"/>
        <w:jc w:val="both"/>
        <w:rPr>
          <w:rFonts w:ascii="Times New Roman" w:hAnsi="Times New Roman" w:cs="Times New Roman"/>
        </w:rPr>
      </w:pPr>
      <w:r w:rsidRPr="00114E9E">
        <w:rPr>
          <w:rFonts w:ascii="Times New Roman" w:hAnsi="Times New Roman" w:cs="Times New Roman"/>
        </w:rPr>
        <w:lastRenderedPageBreak/>
        <w:t xml:space="preserve">Infrastruktura sieci oświetlenia (słupy, wysięgniki, osprzęt, linie zasilające, czy sieć zasilana jest linią kablową, czy napowietrzną, lokalizacja stacji transformatorowych) – opis, ocena. </w:t>
      </w:r>
    </w:p>
    <w:p w:rsidR="0073026D" w:rsidRPr="00114E9E" w:rsidRDefault="0073026D" w:rsidP="005316C5">
      <w:pPr>
        <w:pStyle w:val="Default"/>
        <w:numPr>
          <w:ilvl w:val="0"/>
          <w:numId w:val="44"/>
        </w:numPr>
        <w:spacing w:after="30"/>
        <w:ind w:left="426"/>
        <w:jc w:val="both"/>
        <w:rPr>
          <w:rFonts w:ascii="Times New Roman" w:hAnsi="Times New Roman" w:cs="Times New Roman"/>
        </w:rPr>
      </w:pPr>
      <w:r w:rsidRPr="00114E9E">
        <w:rPr>
          <w:rFonts w:ascii="Times New Roman" w:hAnsi="Times New Roman" w:cs="Times New Roman"/>
        </w:rPr>
        <w:t>Infrastruktura drogowa (status drogi, określenie odpowiadającej klasy oświetleniowej, opis podłoża, szerokość, ukształtowanie terenu, opis poboczy, chodników)</w:t>
      </w:r>
      <w:r>
        <w:rPr>
          <w:rFonts w:ascii="Times New Roman" w:hAnsi="Times New Roman" w:cs="Times New Roman"/>
        </w:rPr>
        <w:t>.</w:t>
      </w:r>
      <w:r w:rsidRPr="00114E9E">
        <w:rPr>
          <w:rFonts w:ascii="Times New Roman" w:hAnsi="Times New Roman" w:cs="Times New Roman"/>
        </w:rPr>
        <w:t xml:space="preserve"> </w:t>
      </w:r>
    </w:p>
    <w:p w:rsidR="0073026D" w:rsidRPr="00114E9E" w:rsidRDefault="0073026D" w:rsidP="005316C5">
      <w:pPr>
        <w:pStyle w:val="Default"/>
        <w:numPr>
          <w:ilvl w:val="0"/>
          <w:numId w:val="44"/>
        </w:numPr>
        <w:spacing w:after="30"/>
        <w:ind w:left="426"/>
        <w:jc w:val="both"/>
        <w:rPr>
          <w:rFonts w:ascii="Times New Roman" w:hAnsi="Times New Roman" w:cs="Times New Roman"/>
        </w:rPr>
      </w:pPr>
      <w:r w:rsidRPr="00114E9E">
        <w:rPr>
          <w:rFonts w:ascii="Times New Roman" w:hAnsi="Times New Roman" w:cs="Times New Roman"/>
        </w:rPr>
        <w:t xml:space="preserve">Sterowanie siecią oświetleniową – opis i ocena działania. </w:t>
      </w:r>
    </w:p>
    <w:p w:rsidR="0073026D" w:rsidRDefault="0073026D" w:rsidP="005316C5">
      <w:pPr>
        <w:pStyle w:val="Default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</w:rPr>
      </w:pPr>
      <w:r w:rsidRPr="00114E9E">
        <w:rPr>
          <w:rFonts w:ascii="Times New Roman" w:hAnsi="Times New Roman" w:cs="Times New Roman"/>
        </w:rPr>
        <w:t xml:space="preserve">Schematy ideowe oświetlenia – rysunki z podziałem na obwody oświetleniowe. </w:t>
      </w:r>
    </w:p>
    <w:p w:rsidR="0073026D" w:rsidRPr="003D5B71" w:rsidRDefault="0073026D" w:rsidP="0073026D">
      <w:pPr>
        <w:pStyle w:val="NormalnyWeb"/>
        <w:spacing w:before="0" w:after="0"/>
      </w:pPr>
    </w:p>
    <w:p w:rsidR="0073026D" w:rsidRDefault="005316C5" w:rsidP="005316C5">
      <w:pPr>
        <w:pStyle w:val="Default"/>
        <w:numPr>
          <w:ilvl w:val="0"/>
          <w:numId w:val="43"/>
        </w:numPr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73026D" w:rsidRPr="00F754E6">
        <w:rPr>
          <w:rFonts w:ascii="Times New Roman" w:hAnsi="Times New Roman" w:cs="Times New Roman"/>
          <w:b/>
          <w:bCs/>
        </w:rPr>
        <w:t xml:space="preserve">kspertyzy wdrożenia inteligentnego oświetlenia ulicznego </w:t>
      </w:r>
    </w:p>
    <w:p w:rsidR="0073026D" w:rsidRPr="00817E9A" w:rsidRDefault="0073026D" w:rsidP="0073026D">
      <w:pPr>
        <w:pStyle w:val="NormalnyWeb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Przedmiot zamówienia obejmuje wykonanie usługi ekspertyzy wdrożenia inteligentnego oświetlenia ulicznego na terenie miasta Pleszewa. Ekspertyza powinna obejmować audyt energetyczny i audyt ekologiczny będące analizą techniczno – ekonomiczną wraz z proponowanymi rozwiązaniami uwzględniającymi inteligentne oświetlenie.</w:t>
      </w:r>
    </w:p>
    <w:p w:rsidR="0073026D" w:rsidRPr="00817E9A" w:rsidRDefault="0073026D" w:rsidP="007302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17E9A">
        <w:rPr>
          <w:rFonts w:ascii="Times New Roman" w:hAnsi="Times New Roman" w:cs="Times New Roman"/>
          <w:color w:val="auto"/>
        </w:rPr>
        <w:t xml:space="preserve">Celem ekspertyzy jest zdiagnozowanie stanu w jakim znajduje się system oświetleniowy w mieście, a w szczególności określenie możliwości ograniczenia kosztów eksploatacji systemu oświetleniowego (w tym kosztów zużycia energii elektrycznej), usprawnienia metod zarządzania oświetleniem itp. </w:t>
      </w:r>
    </w:p>
    <w:p w:rsidR="0073026D" w:rsidRPr="00817E9A" w:rsidRDefault="0073026D" w:rsidP="0073026D">
      <w:pPr>
        <w:pStyle w:val="Default"/>
        <w:rPr>
          <w:rFonts w:ascii="Times New Roman" w:hAnsi="Times New Roman" w:cs="Times New Roman"/>
          <w:color w:val="auto"/>
        </w:rPr>
      </w:pPr>
    </w:p>
    <w:p w:rsidR="0073026D" w:rsidRPr="00817E9A" w:rsidRDefault="0073026D" w:rsidP="0073026D">
      <w:pPr>
        <w:pStyle w:val="NormalnyWeb"/>
        <w:spacing w:before="0" w:after="0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Ekspertyza powinna obejmować:</w:t>
      </w:r>
    </w:p>
    <w:p w:rsidR="0073026D" w:rsidRPr="00817E9A" w:rsidRDefault="0073026D" w:rsidP="0073026D">
      <w:pPr>
        <w:pStyle w:val="NormalnyWeb"/>
        <w:spacing w:before="0" w:after="0"/>
        <w:rPr>
          <w:rFonts w:ascii="Times New Roman" w:hAnsi="Times New Roman" w:cs="Times New Roman"/>
        </w:rPr>
      </w:pPr>
    </w:p>
    <w:p w:rsidR="0073026D" w:rsidRPr="00817E9A" w:rsidRDefault="0073026D" w:rsidP="0073026D">
      <w:pPr>
        <w:pStyle w:val="NormalnyWeb"/>
        <w:spacing w:before="0" w:after="0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  <w:b/>
          <w:bCs/>
        </w:rPr>
        <w:t>AUDYT ENERGETYCZNY: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stanu aktualnego, stan na dzień inwentaryzacji.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Wnioski z inwentaryzacji Opraw Ulicznych.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Wnioski z inwentaryzacji Punktów Kontrolno – Pomiarowych.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Zgodność z normami oświetlenia.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Ogólna ocena stanu oświetlenia w gminie.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Szczegółowa analiza wyników pomiarów oświetlenia wybranych dróg i ulic w odniesieniu do wykonanych obliczeń fotometrycznych metodą komputerową.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zainstalowanych typów oraz modeli Opraw Ulicznych.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Propozycje nowych Opraw Ulicznych.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System inteligentnego sterowania oświetleniem ulicznym dla nowych Opraw Ulicznych.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techniczna oświetlenia ulicznego pod kątem zmniejszenia zużycia energii elektrycznej wraz ze wskazaniem kosztów ewentualnej modernizacji oświetlenia.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Porównanie mocy systemów oświetleniowych przed i po modernizacji.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Ocena prawidłowości działania układów sterowania oświetleniem ulicznym,</w:t>
      </w:r>
    </w:p>
    <w:p w:rsidR="0073026D" w:rsidRPr="00817E9A" w:rsidRDefault="0073026D" w:rsidP="005316C5">
      <w:pPr>
        <w:pStyle w:val="NormalnyWeb"/>
        <w:numPr>
          <w:ilvl w:val="1"/>
          <w:numId w:val="45"/>
        </w:numPr>
        <w:suppressAutoHyphens w:val="0"/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zweryfikowanie obecnej mocy umownej, zweryfikowanie wyboru obecnej grupy taryfowej, analiza obecnych układów kontrolno pomiarowych pod kątem ich ewentualnej wymiany,</w:t>
      </w:r>
    </w:p>
    <w:p w:rsidR="0073026D" w:rsidRPr="00817E9A" w:rsidRDefault="0073026D" w:rsidP="005316C5">
      <w:pPr>
        <w:pStyle w:val="NormalnyWeb"/>
        <w:numPr>
          <w:ilvl w:val="1"/>
          <w:numId w:val="45"/>
        </w:numPr>
        <w:suppressAutoHyphens w:val="0"/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propozycja rozwiązań i modernizacji układów pomiarowych wraz z oszacowaniem kosztów zaleconych zmian.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kosztów eksploatacji przed i po modernizacji.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Wnioski z analizy kosztów energii elektrycznej oraz czasu eksploatacji.</w:t>
      </w:r>
    </w:p>
    <w:p w:rsidR="0073026D" w:rsidRPr="00817E9A" w:rsidRDefault="0073026D" w:rsidP="005316C5">
      <w:pPr>
        <w:pStyle w:val="NormalnyWeb"/>
        <w:numPr>
          <w:ilvl w:val="0"/>
          <w:numId w:val="45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modernizacji oświetlania dla minimum trzech wariantów np.: Największe Oszczędności, Minimalne Inwestycje, Kompromis (dokładny opis rekomendowanego do realizacji wariantu wraz z analizą finansową).</w:t>
      </w:r>
    </w:p>
    <w:p w:rsidR="0073026D" w:rsidRDefault="0073026D" w:rsidP="0073026D">
      <w:pPr>
        <w:pStyle w:val="NormalnyWeb"/>
        <w:spacing w:before="0" w:after="0"/>
        <w:rPr>
          <w:rFonts w:ascii="Times New Roman" w:hAnsi="Times New Roman" w:cs="Times New Roman"/>
        </w:rPr>
      </w:pPr>
    </w:p>
    <w:p w:rsidR="00497809" w:rsidRPr="00817E9A" w:rsidRDefault="00497809" w:rsidP="0073026D">
      <w:pPr>
        <w:pStyle w:val="NormalnyWeb"/>
        <w:spacing w:before="0" w:after="0"/>
        <w:rPr>
          <w:rFonts w:ascii="Times New Roman" w:hAnsi="Times New Roman" w:cs="Times New Roman"/>
        </w:rPr>
      </w:pPr>
    </w:p>
    <w:p w:rsidR="0073026D" w:rsidRDefault="0073026D" w:rsidP="0073026D">
      <w:pPr>
        <w:pStyle w:val="NormalnyWeb"/>
        <w:spacing w:before="0" w:after="0"/>
        <w:rPr>
          <w:rFonts w:ascii="Times New Roman" w:hAnsi="Times New Roman" w:cs="Times New Roman"/>
          <w:b/>
          <w:bCs/>
        </w:rPr>
      </w:pPr>
      <w:r w:rsidRPr="00817E9A">
        <w:rPr>
          <w:rFonts w:ascii="Times New Roman" w:hAnsi="Times New Roman" w:cs="Times New Roman"/>
          <w:b/>
          <w:bCs/>
        </w:rPr>
        <w:lastRenderedPageBreak/>
        <w:t>AUDYT EKOLOGICZNY:</w:t>
      </w:r>
    </w:p>
    <w:p w:rsidR="0073026D" w:rsidRPr="00817E9A" w:rsidRDefault="0073026D" w:rsidP="0073026D">
      <w:pPr>
        <w:pStyle w:val="NormalnyWeb"/>
        <w:spacing w:before="0" w:after="0"/>
        <w:rPr>
          <w:rFonts w:ascii="Times New Roman" w:hAnsi="Times New Roman" w:cs="Times New Roman"/>
        </w:rPr>
      </w:pPr>
    </w:p>
    <w:p w:rsidR="0073026D" w:rsidRPr="00817E9A" w:rsidRDefault="0073026D" w:rsidP="005316C5">
      <w:pPr>
        <w:pStyle w:val="NormalnyWeb"/>
        <w:numPr>
          <w:ilvl w:val="0"/>
          <w:numId w:val="46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stanu aktualnego, stan na dzień inwentaryzacji.</w:t>
      </w:r>
    </w:p>
    <w:p w:rsidR="0073026D" w:rsidRPr="00817E9A" w:rsidRDefault="0073026D" w:rsidP="005316C5">
      <w:pPr>
        <w:pStyle w:val="NormalnyWeb"/>
        <w:numPr>
          <w:ilvl w:val="0"/>
          <w:numId w:val="46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zainstalowanych w gminie typów oraz modeli Opraw Ulicznych.</w:t>
      </w:r>
    </w:p>
    <w:p w:rsidR="0073026D" w:rsidRPr="00817E9A" w:rsidRDefault="0073026D" w:rsidP="005316C5">
      <w:pPr>
        <w:pStyle w:val="NormalnyWeb"/>
        <w:numPr>
          <w:ilvl w:val="0"/>
          <w:numId w:val="46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Propozycje nowych Opraw Ulicznych.</w:t>
      </w:r>
    </w:p>
    <w:p w:rsidR="0073026D" w:rsidRPr="00817E9A" w:rsidRDefault="0073026D" w:rsidP="005316C5">
      <w:pPr>
        <w:pStyle w:val="NormalnyWeb"/>
        <w:numPr>
          <w:ilvl w:val="0"/>
          <w:numId w:val="46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System inteligentnego sterowania oświetleniem ulicznym dla nowych Opraw Ulicznych.</w:t>
      </w:r>
    </w:p>
    <w:p w:rsidR="0073026D" w:rsidRPr="00817E9A" w:rsidRDefault="0073026D" w:rsidP="005316C5">
      <w:pPr>
        <w:pStyle w:val="NormalnyWeb"/>
        <w:numPr>
          <w:ilvl w:val="0"/>
          <w:numId w:val="46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techniczna oświetlenia ulicznego pod kątem zmniejszenia emisji CO2 wraz ze wskazaniem kosztów ewentualnej modernizacji oświetlenia.</w:t>
      </w:r>
    </w:p>
    <w:p w:rsidR="0073026D" w:rsidRPr="00817E9A" w:rsidRDefault="0073026D" w:rsidP="005316C5">
      <w:pPr>
        <w:pStyle w:val="NormalnyWeb"/>
        <w:numPr>
          <w:ilvl w:val="0"/>
          <w:numId w:val="46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modernizacji oświetlenia pod kątem zmniejszenia emisji CO2 dla minimum trzech wariantów np.: Największe Oszczędności, Minimalne Inwestycje, Kompromis (dokładny opis rekomendowanego do realizacji wariantu wraz z analizą finansową).</w:t>
      </w:r>
    </w:p>
    <w:p w:rsidR="0073026D" w:rsidRPr="00817E9A" w:rsidRDefault="0073026D" w:rsidP="005316C5">
      <w:pPr>
        <w:pStyle w:val="NormalnyWeb"/>
        <w:numPr>
          <w:ilvl w:val="0"/>
          <w:numId w:val="46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emisji CO2 przed i po modernizacji.</w:t>
      </w:r>
    </w:p>
    <w:p w:rsidR="0073026D" w:rsidRPr="00817E9A" w:rsidRDefault="0073026D" w:rsidP="005316C5">
      <w:pPr>
        <w:pStyle w:val="NormalnyWeb"/>
        <w:numPr>
          <w:ilvl w:val="0"/>
          <w:numId w:val="46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Wnioski z analizy redukcji CO2.</w:t>
      </w:r>
    </w:p>
    <w:p w:rsidR="0073026D" w:rsidRPr="00817E9A" w:rsidRDefault="0073026D" w:rsidP="005316C5">
      <w:pPr>
        <w:pStyle w:val="NormalnyWeb"/>
        <w:numPr>
          <w:ilvl w:val="0"/>
          <w:numId w:val="46"/>
        </w:numPr>
        <w:suppressAutoHyphens w:val="0"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Analiza oddziaływania na środowisko.</w:t>
      </w:r>
    </w:p>
    <w:p w:rsidR="0073026D" w:rsidRPr="00817E9A" w:rsidRDefault="0073026D" w:rsidP="0073026D">
      <w:pPr>
        <w:pStyle w:val="NormalnyWeb"/>
        <w:spacing w:before="0" w:after="0"/>
        <w:rPr>
          <w:rFonts w:ascii="Times New Roman" w:hAnsi="Times New Roman" w:cs="Times New Roman"/>
        </w:rPr>
      </w:pPr>
    </w:p>
    <w:p w:rsidR="00C87171" w:rsidRDefault="0073026D" w:rsidP="0073026D">
      <w:pPr>
        <w:pStyle w:val="Default"/>
        <w:jc w:val="both"/>
        <w:rPr>
          <w:rFonts w:ascii="Times New Roman" w:eastAsia="Arial Unicode MS" w:hAnsi="Times New Roman" w:cs="Times New Roman"/>
          <w:color w:val="auto"/>
          <w:szCs w:val="20"/>
          <w:lang w:eastAsia="ar-SA"/>
        </w:rPr>
      </w:pPr>
      <w:r w:rsidRPr="00817E9A">
        <w:rPr>
          <w:rFonts w:ascii="Times New Roman" w:eastAsia="Arial Unicode MS" w:hAnsi="Times New Roman" w:cs="Times New Roman"/>
          <w:color w:val="auto"/>
          <w:szCs w:val="20"/>
          <w:lang w:eastAsia="ar-SA"/>
        </w:rPr>
        <w:t>Analiza wariantowa energooszczędnej modernizacji oświetlenia, obejmująca opis minimum trzech wariantów (np. wariant największych oszczędności eksploatacyjnych, minimalnych kosztów inwestycyjnych, wariant pośredni) powinna uwzględnić np.</w:t>
      </w:r>
      <w:r w:rsidRPr="000E0623">
        <w:rPr>
          <w:rFonts w:ascii="Times New Roman" w:eastAsia="Arial Unicode MS" w:hAnsi="Times New Roman" w:cs="Times New Roman"/>
          <w:color w:val="FF0000"/>
          <w:szCs w:val="20"/>
          <w:lang w:eastAsia="ar-SA"/>
        </w:rPr>
        <w:t xml:space="preserve"> </w:t>
      </w:r>
      <w:r w:rsidR="00A90998" w:rsidRPr="00C87171">
        <w:rPr>
          <w:rFonts w:ascii="Times New Roman" w:eastAsia="Arial Unicode MS" w:hAnsi="Times New Roman" w:cs="Times New Roman"/>
          <w:i/>
          <w:color w:val="000000" w:themeColor="text1"/>
          <w:szCs w:val="20"/>
          <w:lang w:eastAsia="ar-SA"/>
        </w:rPr>
        <w:t>zastosowanie automatyki sterowania wydajnością i parametrami oświetlenia,</w:t>
      </w:r>
      <w:r w:rsidRPr="00C87171">
        <w:rPr>
          <w:rFonts w:ascii="Times New Roman" w:eastAsia="Arial Unicode MS" w:hAnsi="Times New Roman" w:cs="Times New Roman"/>
          <w:i/>
          <w:color w:val="000000" w:themeColor="text1"/>
          <w:szCs w:val="20"/>
          <w:lang w:eastAsia="ar-SA"/>
        </w:rPr>
        <w:t xml:space="preserve"> </w:t>
      </w:r>
      <w:r w:rsidR="00A90998" w:rsidRPr="00C87171">
        <w:rPr>
          <w:rFonts w:ascii="Times New Roman" w:eastAsia="Arial Unicode MS" w:hAnsi="Times New Roman" w:cs="Times New Roman"/>
          <w:i/>
          <w:color w:val="000000" w:themeColor="text1"/>
          <w:szCs w:val="20"/>
          <w:lang w:eastAsia="ar-SA"/>
        </w:rPr>
        <w:t xml:space="preserve">zastosowanie czujników ruchu, </w:t>
      </w:r>
      <w:r w:rsidRPr="00C87171">
        <w:rPr>
          <w:rFonts w:ascii="Times New Roman" w:eastAsia="Arial Unicode MS" w:hAnsi="Times New Roman" w:cs="Times New Roman"/>
          <w:i/>
          <w:color w:val="000000" w:themeColor="text1"/>
          <w:szCs w:val="20"/>
          <w:lang w:eastAsia="ar-SA"/>
        </w:rPr>
        <w:t xml:space="preserve">zwiększenie obwodów oświetleniowych dla zmniejszenia ilości punktów pomiarowych, zastosowanie </w:t>
      </w:r>
      <w:r w:rsidR="00A90998" w:rsidRPr="00C87171">
        <w:rPr>
          <w:rFonts w:ascii="Times New Roman" w:eastAsia="Arial Unicode MS" w:hAnsi="Times New Roman" w:cs="Times New Roman"/>
          <w:i/>
          <w:color w:val="000000" w:themeColor="text1"/>
          <w:szCs w:val="20"/>
          <w:lang w:eastAsia="ar-SA"/>
        </w:rPr>
        <w:t>energo</w:t>
      </w:r>
      <w:r w:rsidRPr="00C87171">
        <w:rPr>
          <w:rFonts w:ascii="Times New Roman" w:eastAsia="Arial Unicode MS" w:hAnsi="Times New Roman" w:cs="Times New Roman"/>
          <w:i/>
          <w:color w:val="000000" w:themeColor="text1"/>
          <w:szCs w:val="20"/>
          <w:lang w:eastAsia="ar-SA"/>
        </w:rPr>
        <w:t>oszczędnych źródeł światła</w:t>
      </w:r>
      <w:r w:rsidR="00A90998" w:rsidRPr="00C87171">
        <w:rPr>
          <w:rFonts w:ascii="Times New Roman" w:eastAsia="Arial Unicode MS" w:hAnsi="Times New Roman" w:cs="Times New Roman"/>
          <w:i/>
          <w:color w:val="000000" w:themeColor="text1"/>
          <w:szCs w:val="20"/>
          <w:lang w:eastAsia="ar-SA"/>
        </w:rPr>
        <w:t>, wymiana starych opraw na nowe wysokosprawne, racjonalizacja czasu załączania oświetlenia, wydzielanie sekcji oświetleniowych</w:t>
      </w:r>
      <w:r w:rsidRPr="00C87171">
        <w:rPr>
          <w:rFonts w:ascii="Times New Roman" w:eastAsia="Arial Unicode MS" w:hAnsi="Times New Roman" w:cs="Times New Roman"/>
          <w:i/>
          <w:color w:val="000000" w:themeColor="text1"/>
          <w:szCs w:val="20"/>
          <w:lang w:eastAsia="ar-SA"/>
        </w:rPr>
        <w:t xml:space="preserve"> itp.</w:t>
      </w:r>
      <w:r w:rsidRPr="00817E9A">
        <w:rPr>
          <w:rFonts w:ascii="Times New Roman" w:eastAsia="Arial Unicode MS" w:hAnsi="Times New Roman" w:cs="Times New Roman"/>
          <w:color w:val="auto"/>
          <w:szCs w:val="20"/>
          <w:lang w:eastAsia="ar-SA"/>
        </w:rPr>
        <w:t xml:space="preserve"> </w:t>
      </w:r>
    </w:p>
    <w:p w:rsidR="0073026D" w:rsidRDefault="0073026D" w:rsidP="0073026D">
      <w:pPr>
        <w:pStyle w:val="Default"/>
        <w:jc w:val="both"/>
        <w:rPr>
          <w:rFonts w:ascii="Times New Roman" w:eastAsia="Arial Unicode MS" w:hAnsi="Times New Roman" w:cs="Times New Roman"/>
          <w:color w:val="auto"/>
          <w:szCs w:val="20"/>
          <w:lang w:eastAsia="ar-SA"/>
        </w:rPr>
      </w:pPr>
      <w:r w:rsidRPr="00817E9A">
        <w:rPr>
          <w:rFonts w:ascii="Times New Roman" w:eastAsia="Arial Unicode MS" w:hAnsi="Times New Roman" w:cs="Times New Roman"/>
          <w:color w:val="auto"/>
          <w:szCs w:val="20"/>
          <w:lang w:eastAsia="ar-SA"/>
        </w:rPr>
        <w:t xml:space="preserve">Dla każdego z proponowanych wariantów należy wyliczyć i przedstawić: koszty realizacyjne (inwestycyjne), szacowane koszty eksploatacyjne (w tym koszty dostawy i dystrybucji energii elektrycznej, koszty utrzymania itp.), szacowany efekt ekologiczny wynikający z rocznej redukcji emisji CO2 wraz z podsumowaniem i wnioskami wynikającymi z powyższej analizy, w tym wyboru rozwiązania o najwyższej efektywności kosztowej. </w:t>
      </w:r>
    </w:p>
    <w:p w:rsidR="003D3F3B" w:rsidRDefault="003D3F3B" w:rsidP="0073026D">
      <w:pPr>
        <w:pStyle w:val="Default"/>
        <w:jc w:val="both"/>
        <w:rPr>
          <w:rFonts w:ascii="Times New Roman" w:eastAsia="Arial Unicode MS" w:hAnsi="Times New Roman" w:cs="Times New Roman"/>
          <w:color w:val="auto"/>
          <w:szCs w:val="20"/>
          <w:lang w:eastAsia="ar-SA"/>
        </w:rPr>
      </w:pPr>
    </w:p>
    <w:p w:rsidR="00C87171" w:rsidRDefault="003D3F3B" w:rsidP="0073026D">
      <w:pPr>
        <w:pStyle w:val="Default"/>
        <w:jc w:val="both"/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</w:pPr>
      <w:r w:rsidRPr="003D3F3B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 xml:space="preserve">UWAGA: </w:t>
      </w:r>
    </w:p>
    <w:p w:rsidR="000E0623" w:rsidRDefault="003D3F3B" w:rsidP="0073026D">
      <w:pPr>
        <w:pStyle w:val="Default"/>
        <w:jc w:val="both"/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</w:pPr>
      <w:r w:rsidRPr="003D3F3B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Z uwagi na wykonanie przez Zamawiającego, po wykonaniu niniejszego zamówienia, pilotażu inteligentnego oświetlenia obejmującego 24 punkty świetlne</w:t>
      </w:r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, Wykonawca powinien wskazać w ekspertyzie wariant, który można zastosować w pilotażu</w:t>
      </w:r>
      <w:r w:rsidR="00D66F27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 xml:space="preserve"> (wariant ten </w:t>
      </w:r>
      <w:r w:rsidR="00C87171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będzie kolejnym 4 wariantem</w:t>
      </w:r>
      <w:r w:rsidR="00D66F27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)</w:t>
      </w:r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 xml:space="preserve">. </w:t>
      </w:r>
      <w:r w:rsidR="000E0623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Wymagania:</w:t>
      </w:r>
    </w:p>
    <w:p w:rsidR="000E0623" w:rsidRDefault="000E0623" w:rsidP="0073026D">
      <w:pPr>
        <w:pStyle w:val="Default"/>
        <w:jc w:val="both"/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- w</w:t>
      </w:r>
      <w:r w:rsidR="003D3F3B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ariant powinien uwzględniać dobór urządzeń na najb</w:t>
      </w:r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 xml:space="preserve">ardziej energochłonnym obwodzie; </w:t>
      </w:r>
    </w:p>
    <w:p w:rsidR="003D3F3B" w:rsidRDefault="000E0623" w:rsidP="0073026D">
      <w:pPr>
        <w:pStyle w:val="Default"/>
        <w:jc w:val="both"/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 xml:space="preserve">- </w:t>
      </w:r>
      <w:r w:rsidR="003D3F3B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 xml:space="preserve">powinien obejmować przynajmniej 1  punkt z oświetleniem </w:t>
      </w:r>
      <w:r w:rsidR="001C312E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solarnym/hybrydowym</w:t>
      </w:r>
      <w:r w:rsidR="00AC1460"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 xml:space="preserve"> na najbardz</w:t>
      </w:r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iej oddalonym punkcie w mieście;</w:t>
      </w:r>
    </w:p>
    <w:p w:rsidR="00C87171" w:rsidRDefault="00C87171" w:rsidP="0073026D">
      <w:pPr>
        <w:pStyle w:val="Default"/>
        <w:jc w:val="both"/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- powinien uwzględniać możliwe przedsięwzięcia poprawiające efektywność energetyczną jak opisano powyżej dla powyższych 3 wariantów.</w:t>
      </w:r>
    </w:p>
    <w:p w:rsidR="008D5C53" w:rsidRDefault="008D5C53" w:rsidP="0073026D">
      <w:pPr>
        <w:pStyle w:val="Default"/>
        <w:jc w:val="both"/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</w:pPr>
    </w:p>
    <w:p w:rsidR="00772503" w:rsidRDefault="00772503" w:rsidP="0073026D">
      <w:pPr>
        <w:pStyle w:val="Default"/>
        <w:jc w:val="both"/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</w:pPr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 xml:space="preserve">Wariant do pilotażu powinien zawierać nie tylko kosztorysy, ale również </w:t>
      </w:r>
      <w:proofErr w:type="spellStart"/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STWiOR</w:t>
      </w:r>
      <w:proofErr w:type="spellEnd"/>
      <w:r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  <w:t>, mapy poglądowe i inne niezbędne dokumenty określające przedmiot pilotażu i niezbędne do ogłoszenia zamówienia.</w:t>
      </w:r>
    </w:p>
    <w:p w:rsidR="003D3F3B" w:rsidRDefault="003D3F3B" w:rsidP="0073026D">
      <w:pPr>
        <w:pStyle w:val="Default"/>
        <w:jc w:val="both"/>
        <w:rPr>
          <w:rFonts w:ascii="Times New Roman" w:eastAsia="Arial Unicode MS" w:hAnsi="Times New Roman" w:cs="Times New Roman"/>
          <w:b/>
          <w:color w:val="auto"/>
          <w:szCs w:val="20"/>
          <w:lang w:eastAsia="ar-SA"/>
        </w:rPr>
      </w:pPr>
    </w:p>
    <w:p w:rsidR="0073026D" w:rsidRPr="00817E9A" w:rsidRDefault="0073026D" w:rsidP="007302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17E9A">
        <w:rPr>
          <w:rFonts w:ascii="Times New Roman" w:eastAsia="Arial Unicode MS" w:hAnsi="Times New Roman" w:cs="Times New Roman"/>
          <w:color w:val="auto"/>
          <w:szCs w:val="20"/>
          <w:lang w:eastAsia="ar-SA"/>
        </w:rPr>
        <w:t>Audyt należy opracować zgodnie z wymogami Rozporządzenia Ministra Infrastruktury z dn. 17.03.2009 w sprawie szczegółowego zakresu i formy audytu energetycznego oraz części audytu</w:t>
      </w:r>
      <w:r w:rsidRPr="00817E9A">
        <w:rPr>
          <w:rFonts w:ascii="Times New Roman" w:hAnsi="Times New Roman" w:cs="Times New Roman"/>
          <w:color w:val="auto"/>
        </w:rPr>
        <w:t xml:space="preserve"> remontowego, wzorów kart audytu, a także algorytmu oceny opłacalności przedsięwzięcia termomodernizacyjnego (Dz.U. z 2009r nr 43 poz. 346).</w:t>
      </w:r>
    </w:p>
    <w:p w:rsidR="0073026D" w:rsidRPr="00817E9A" w:rsidRDefault="0073026D" w:rsidP="007302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16C5" w:rsidRPr="005316C5" w:rsidRDefault="005316C5" w:rsidP="005316C5">
      <w:pPr>
        <w:pStyle w:val="Default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</w:t>
      </w:r>
      <w:r w:rsidR="0073026D" w:rsidRPr="00817E9A">
        <w:rPr>
          <w:rFonts w:ascii="Times New Roman" w:hAnsi="Times New Roman" w:cs="Times New Roman"/>
          <w:b/>
          <w:bCs/>
        </w:rPr>
        <w:t xml:space="preserve">pracowania wycen inwestorskich dla proponowanych wariantów modernizacyjnych </w:t>
      </w:r>
    </w:p>
    <w:p w:rsidR="0073026D" w:rsidRPr="00817E9A" w:rsidRDefault="0073026D" w:rsidP="0073026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3026D" w:rsidRPr="00817E9A" w:rsidRDefault="0073026D" w:rsidP="0073026D">
      <w:pPr>
        <w:pStyle w:val="NormalnyWeb"/>
        <w:spacing w:before="0" w:after="0"/>
        <w:jc w:val="both"/>
        <w:rPr>
          <w:rFonts w:ascii="Times New Roman" w:hAnsi="Times New Roman" w:cs="Times New Roman"/>
        </w:rPr>
      </w:pPr>
      <w:r w:rsidRPr="00817E9A">
        <w:rPr>
          <w:rFonts w:ascii="Times New Roman" w:hAnsi="Times New Roman" w:cs="Times New Roman"/>
        </w:rPr>
        <w:t>Opracowanie kosztorysów inwestorskich obejmujących wymianę opraw ulicznych dla poszczególnych wariantów  (</w:t>
      </w:r>
      <w:r w:rsidR="00D66F27">
        <w:rPr>
          <w:rFonts w:ascii="Times New Roman" w:hAnsi="Times New Roman" w:cs="Times New Roman"/>
        </w:rPr>
        <w:t xml:space="preserve">m. in. </w:t>
      </w:r>
      <w:r w:rsidRPr="00817E9A">
        <w:rPr>
          <w:rFonts w:ascii="Times New Roman" w:hAnsi="Times New Roman" w:cs="Times New Roman"/>
        </w:rPr>
        <w:t>Największe Oszczędności, Minimalne Inwestycje, Kompromis</w:t>
      </w:r>
      <w:r w:rsidR="00C66A84">
        <w:rPr>
          <w:rFonts w:ascii="Times New Roman" w:hAnsi="Times New Roman" w:cs="Times New Roman"/>
        </w:rPr>
        <w:t>, Wariant Pilotażowy</w:t>
      </w:r>
      <w:r w:rsidRPr="00817E9A">
        <w:rPr>
          <w:rFonts w:ascii="Times New Roman" w:hAnsi="Times New Roman" w:cs="Times New Roman"/>
        </w:rPr>
        <w:t>) należy wykonać w wersji uszczegółowionej i uproszczonej.</w:t>
      </w:r>
    </w:p>
    <w:p w:rsidR="0073026D" w:rsidRDefault="0073026D" w:rsidP="0073026D">
      <w:pPr>
        <w:pStyle w:val="Default"/>
        <w:rPr>
          <w:color w:val="auto"/>
          <w:sz w:val="22"/>
          <w:szCs w:val="22"/>
        </w:rPr>
      </w:pPr>
    </w:p>
    <w:p w:rsidR="0073026D" w:rsidRDefault="0073026D" w:rsidP="0073026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C92785">
        <w:rPr>
          <w:rFonts w:ascii="Times New Roman" w:eastAsia="Times New Roman" w:hAnsi="Times New Roman" w:cs="Times New Roman"/>
          <w:color w:val="auto"/>
          <w:lang w:eastAsia="pl-PL"/>
        </w:rPr>
        <w:t xml:space="preserve">Kosztorysy inwestorskie należy wykonać w oparciu o wytyczne Rozporządzenia Ministra Infrastruktury z dnia 18 maja 2004r. w sprawie określenia metod i podstaw sporządzania kosztorysu inwestorskiego, obliczania planowanych kosztów prac projektowych oraz planowanych kosztów robót budowlanych określonych w programie funkcjonalno – użytkowym (Dz.U. 2004, Nr 130 poz. 1389). </w:t>
      </w:r>
    </w:p>
    <w:p w:rsidR="005316C5" w:rsidRDefault="005316C5" w:rsidP="0073026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5316C5" w:rsidRPr="005316C5" w:rsidRDefault="005316C5" w:rsidP="005316C5">
      <w:pPr>
        <w:pStyle w:val="Default"/>
        <w:numPr>
          <w:ilvl w:val="3"/>
          <w:numId w:val="24"/>
        </w:numPr>
        <w:tabs>
          <w:tab w:val="clear" w:pos="2880"/>
          <w:tab w:val="num" w:pos="426"/>
        </w:tabs>
        <w:ind w:left="426"/>
        <w:rPr>
          <w:rFonts w:ascii="Times New Roman" w:hAnsi="Times New Roman" w:cs="Times New Roman"/>
          <w:bCs/>
          <w:u w:val="single"/>
        </w:rPr>
      </w:pPr>
      <w:r w:rsidRPr="005316C5">
        <w:rPr>
          <w:rFonts w:ascii="Times New Roman" w:hAnsi="Times New Roman" w:cs="Times New Roman"/>
          <w:bCs/>
          <w:u w:val="single"/>
        </w:rPr>
        <w:t xml:space="preserve"> Forma opracowania </w:t>
      </w:r>
    </w:p>
    <w:p w:rsidR="005316C5" w:rsidRDefault="005316C5" w:rsidP="005316C5">
      <w:pPr>
        <w:pStyle w:val="Default"/>
        <w:rPr>
          <w:color w:val="auto"/>
          <w:sz w:val="22"/>
          <w:szCs w:val="22"/>
        </w:rPr>
      </w:pPr>
    </w:p>
    <w:p w:rsidR="005316C5" w:rsidRPr="00AB3950" w:rsidRDefault="005316C5" w:rsidP="005316C5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B3950">
        <w:rPr>
          <w:rFonts w:ascii="Times New Roman" w:eastAsia="Times New Roman" w:hAnsi="Times New Roman" w:cs="Times New Roman"/>
          <w:color w:val="auto"/>
          <w:lang w:eastAsia="pl-PL"/>
        </w:rPr>
        <w:t xml:space="preserve">Wykonawca przekaże Zamawiającemu kompletną ostateczną wersję opracowań w następującej postaci: </w:t>
      </w:r>
    </w:p>
    <w:p w:rsidR="005316C5" w:rsidRPr="007C0EB6" w:rsidRDefault="005316C5" w:rsidP="005316C5">
      <w:pPr>
        <w:pStyle w:val="NormalnyWeb"/>
        <w:numPr>
          <w:ilvl w:val="0"/>
          <w:numId w:val="48"/>
        </w:numPr>
        <w:suppressAutoHyphens w:val="0"/>
        <w:spacing w:beforeAutospacing="1" w:afterAutospacing="1"/>
        <w:ind w:left="426"/>
        <w:contextualSpacing/>
        <w:jc w:val="both"/>
        <w:rPr>
          <w:rFonts w:ascii="Times New Roman" w:hAnsi="Times New Roman" w:cs="Times New Roman"/>
        </w:rPr>
      </w:pPr>
      <w:r w:rsidRPr="007C0EB6">
        <w:rPr>
          <w:rFonts w:ascii="Times New Roman" w:hAnsi="Times New Roman" w:cs="Times New Roman"/>
          <w:spacing w:val="-1"/>
        </w:rPr>
        <w:t xml:space="preserve">Inwentaryzację należy opracować </w:t>
      </w:r>
      <w:r w:rsidRPr="007C0EB6">
        <w:rPr>
          <w:rFonts w:ascii="Times New Roman" w:hAnsi="Times New Roman" w:cs="Times New Roman"/>
        </w:rPr>
        <w:t>w formie tabelarycznej i graficznej:</w:t>
      </w:r>
    </w:p>
    <w:p w:rsidR="005316C5" w:rsidRPr="007C0EB6" w:rsidRDefault="005316C5" w:rsidP="005316C5">
      <w:pPr>
        <w:pStyle w:val="NormalnyWeb"/>
        <w:numPr>
          <w:ilvl w:val="0"/>
          <w:numId w:val="50"/>
        </w:numPr>
        <w:suppressAutoHyphens w:val="0"/>
        <w:spacing w:beforeAutospacing="1" w:afterAutospacing="1"/>
        <w:ind w:left="709" w:hanging="283"/>
        <w:contextualSpacing/>
        <w:jc w:val="both"/>
        <w:rPr>
          <w:rFonts w:ascii="Times New Roman" w:hAnsi="Times New Roman" w:cs="Times New Roman"/>
        </w:rPr>
      </w:pPr>
      <w:r w:rsidRPr="007C0EB6">
        <w:rPr>
          <w:rFonts w:ascii="Times New Roman" w:hAnsi="Times New Roman" w:cs="Times New Roman"/>
        </w:rPr>
        <w:t xml:space="preserve">drukowanej w 4 egzemplarzach (część graficzna  - 4 egz. w skali 1:500 w wersji papierowej złożone do formatu A4), </w:t>
      </w:r>
    </w:p>
    <w:p w:rsidR="005316C5" w:rsidRPr="007C0EB6" w:rsidRDefault="005316C5" w:rsidP="005316C5">
      <w:pPr>
        <w:pStyle w:val="NormalnyWeb"/>
        <w:numPr>
          <w:ilvl w:val="0"/>
          <w:numId w:val="50"/>
        </w:numPr>
        <w:suppressAutoHyphens w:val="0"/>
        <w:spacing w:before="0"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7C0EB6">
        <w:rPr>
          <w:rFonts w:ascii="Times New Roman" w:hAnsi="Times New Roman" w:cs="Times New Roman"/>
        </w:rPr>
        <w:t xml:space="preserve">odpowiednik w formie elektronicznej  w formacie pdf oraz w wersji edytowalnej w formacie </w:t>
      </w:r>
      <w:proofErr w:type="spellStart"/>
      <w:r w:rsidRPr="007C0EB6">
        <w:rPr>
          <w:rFonts w:ascii="Times New Roman" w:hAnsi="Times New Roman" w:cs="Times New Roman"/>
        </w:rPr>
        <w:t>docx</w:t>
      </w:r>
      <w:proofErr w:type="spellEnd"/>
      <w:r w:rsidRPr="007C0EB6">
        <w:rPr>
          <w:rFonts w:ascii="Times New Roman" w:hAnsi="Times New Roman" w:cs="Times New Roman"/>
        </w:rPr>
        <w:t xml:space="preserve">, </w:t>
      </w:r>
      <w:proofErr w:type="spellStart"/>
      <w:r w:rsidRPr="007C0EB6">
        <w:rPr>
          <w:rFonts w:ascii="Times New Roman" w:hAnsi="Times New Roman" w:cs="Times New Roman"/>
        </w:rPr>
        <w:t>xls</w:t>
      </w:r>
      <w:proofErr w:type="spellEnd"/>
      <w:r w:rsidRPr="007C0EB6">
        <w:rPr>
          <w:rFonts w:ascii="Times New Roman" w:hAnsi="Times New Roman" w:cs="Times New Roman"/>
        </w:rPr>
        <w:t xml:space="preserve">, </w:t>
      </w:r>
      <w:proofErr w:type="spellStart"/>
      <w:r w:rsidRPr="007C0EB6">
        <w:rPr>
          <w:rFonts w:ascii="Times New Roman" w:hAnsi="Times New Roman" w:cs="Times New Roman"/>
        </w:rPr>
        <w:t>dxf</w:t>
      </w:r>
      <w:proofErr w:type="spellEnd"/>
      <w:r w:rsidRPr="007C0EB6">
        <w:rPr>
          <w:rFonts w:ascii="Times New Roman" w:hAnsi="Times New Roman" w:cs="Times New Roman"/>
        </w:rPr>
        <w:t xml:space="preserve"> itp. na nośniku typu Pendrive lub płyta CD/DVD.</w:t>
      </w:r>
    </w:p>
    <w:p w:rsidR="005316C5" w:rsidRPr="007C0EB6" w:rsidRDefault="005316C5" w:rsidP="005316C5">
      <w:pPr>
        <w:pStyle w:val="NormalnyWeb"/>
        <w:spacing w:before="0" w:after="0"/>
        <w:ind w:left="426"/>
        <w:contextualSpacing/>
        <w:jc w:val="both"/>
        <w:rPr>
          <w:rFonts w:ascii="Times New Roman" w:hAnsi="Times New Roman" w:cs="Times New Roman"/>
        </w:rPr>
      </w:pPr>
    </w:p>
    <w:p w:rsidR="005316C5" w:rsidRPr="00114E9E" w:rsidRDefault="005316C5" w:rsidP="005316C5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114E9E">
        <w:rPr>
          <w:rFonts w:ascii="Times New Roman" w:hAnsi="Times New Roman" w:cs="Times New Roman"/>
        </w:rPr>
        <w:t xml:space="preserve">Na etapie realizacji Wykonawca uzgodni z Zamawiającym wzór karty oświetlenia ulicy, która stanowić będzie jeden z elementów prezentacji wyników inwentaryzacji. </w:t>
      </w:r>
    </w:p>
    <w:p w:rsidR="005316C5" w:rsidRPr="007C0EB6" w:rsidRDefault="005316C5" w:rsidP="005316C5">
      <w:pPr>
        <w:pStyle w:val="NormalnyWeb"/>
        <w:spacing w:before="0" w:after="0"/>
        <w:ind w:left="426"/>
        <w:contextualSpacing/>
        <w:jc w:val="both"/>
        <w:rPr>
          <w:rFonts w:ascii="Times New Roman" w:hAnsi="Times New Roman" w:cs="Times New Roman"/>
        </w:rPr>
      </w:pPr>
    </w:p>
    <w:p w:rsidR="005316C5" w:rsidRPr="007C0EB6" w:rsidRDefault="005316C5" w:rsidP="005316C5">
      <w:pPr>
        <w:pStyle w:val="Default"/>
        <w:numPr>
          <w:ilvl w:val="0"/>
          <w:numId w:val="48"/>
        </w:numPr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7C0EB6">
        <w:rPr>
          <w:rFonts w:ascii="Times New Roman" w:eastAsia="Times New Roman" w:hAnsi="Times New Roman" w:cs="Times New Roman"/>
          <w:color w:val="auto"/>
          <w:lang w:eastAsia="pl-PL"/>
        </w:rPr>
        <w:t>Ekspertyza:</w:t>
      </w:r>
    </w:p>
    <w:p w:rsidR="005316C5" w:rsidRPr="007C0EB6" w:rsidRDefault="005316C5" w:rsidP="005316C5">
      <w:pPr>
        <w:pStyle w:val="Default"/>
        <w:numPr>
          <w:ilvl w:val="0"/>
          <w:numId w:val="49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7C0EB6">
        <w:rPr>
          <w:rFonts w:ascii="Times New Roman" w:eastAsia="Times New Roman" w:hAnsi="Times New Roman" w:cs="Times New Roman"/>
          <w:color w:val="auto"/>
          <w:lang w:eastAsia="pl-PL"/>
        </w:rPr>
        <w:t>drukowa</w:t>
      </w:r>
      <w:r w:rsidR="00A92973">
        <w:rPr>
          <w:rFonts w:ascii="Times New Roman" w:eastAsia="Times New Roman" w:hAnsi="Times New Roman" w:cs="Times New Roman"/>
          <w:color w:val="auto"/>
          <w:lang w:eastAsia="pl-PL"/>
        </w:rPr>
        <w:t>na</w:t>
      </w:r>
      <w:r w:rsidRPr="007C0EB6">
        <w:rPr>
          <w:rFonts w:ascii="Times New Roman" w:eastAsia="Times New Roman" w:hAnsi="Times New Roman" w:cs="Times New Roman"/>
          <w:color w:val="auto"/>
          <w:lang w:eastAsia="pl-PL"/>
        </w:rPr>
        <w:t xml:space="preserve"> w 4 egzemplarzach (część graficzna  - 4 egz. w skali 1:500 w wersji papierowej złożone do formatu A4), </w:t>
      </w:r>
    </w:p>
    <w:p w:rsidR="005316C5" w:rsidRPr="007C0EB6" w:rsidRDefault="005316C5" w:rsidP="005316C5">
      <w:pPr>
        <w:pStyle w:val="NormalnyWeb"/>
        <w:numPr>
          <w:ilvl w:val="0"/>
          <w:numId w:val="50"/>
        </w:numPr>
        <w:suppressAutoHyphens w:val="0"/>
        <w:spacing w:before="0"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7C0EB6">
        <w:rPr>
          <w:rFonts w:ascii="Times New Roman" w:hAnsi="Times New Roman" w:cs="Times New Roman"/>
        </w:rPr>
        <w:t xml:space="preserve">odpowiednik w formie elektronicznej w formacie pdf oraz w wersji edytowalnej w formacie </w:t>
      </w:r>
      <w:proofErr w:type="spellStart"/>
      <w:r w:rsidRPr="007C0EB6">
        <w:rPr>
          <w:rFonts w:ascii="Times New Roman" w:hAnsi="Times New Roman" w:cs="Times New Roman"/>
        </w:rPr>
        <w:t>docx</w:t>
      </w:r>
      <w:proofErr w:type="spellEnd"/>
      <w:r w:rsidRPr="007C0EB6">
        <w:rPr>
          <w:rFonts w:ascii="Times New Roman" w:hAnsi="Times New Roman" w:cs="Times New Roman"/>
        </w:rPr>
        <w:t xml:space="preserve">, </w:t>
      </w:r>
      <w:proofErr w:type="spellStart"/>
      <w:r w:rsidRPr="007C0EB6">
        <w:rPr>
          <w:rFonts w:ascii="Times New Roman" w:hAnsi="Times New Roman" w:cs="Times New Roman"/>
        </w:rPr>
        <w:t>xls</w:t>
      </w:r>
      <w:proofErr w:type="spellEnd"/>
      <w:r w:rsidRPr="007C0EB6">
        <w:rPr>
          <w:rFonts w:ascii="Times New Roman" w:hAnsi="Times New Roman" w:cs="Times New Roman"/>
        </w:rPr>
        <w:t xml:space="preserve">, </w:t>
      </w:r>
      <w:proofErr w:type="spellStart"/>
      <w:r w:rsidRPr="007C0EB6">
        <w:rPr>
          <w:rFonts w:ascii="Times New Roman" w:hAnsi="Times New Roman" w:cs="Times New Roman"/>
        </w:rPr>
        <w:t>dxf</w:t>
      </w:r>
      <w:proofErr w:type="spellEnd"/>
      <w:r w:rsidRPr="007C0EB6">
        <w:rPr>
          <w:rFonts w:ascii="Times New Roman" w:hAnsi="Times New Roman" w:cs="Times New Roman"/>
        </w:rPr>
        <w:t xml:space="preserve"> itp. na nośniku typu Pendrive lub płyta CD/DVD.</w:t>
      </w:r>
    </w:p>
    <w:p w:rsidR="005316C5" w:rsidRPr="007C0EB6" w:rsidRDefault="005316C5" w:rsidP="005316C5">
      <w:pPr>
        <w:pStyle w:val="Default"/>
        <w:spacing w:after="137"/>
        <w:ind w:left="426"/>
        <w:rPr>
          <w:rFonts w:ascii="Times New Roman" w:hAnsi="Times New Roman" w:cs="Times New Roman"/>
          <w:color w:val="auto"/>
          <w:sz w:val="22"/>
          <w:szCs w:val="22"/>
        </w:rPr>
      </w:pPr>
    </w:p>
    <w:p w:rsidR="005316C5" w:rsidRDefault="005316C5" w:rsidP="005316C5">
      <w:pPr>
        <w:pStyle w:val="Default"/>
        <w:numPr>
          <w:ilvl w:val="0"/>
          <w:numId w:val="48"/>
        </w:numPr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Kosztorysy</w:t>
      </w:r>
      <w:r w:rsidR="00C66A84">
        <w:rPr>
          <w:rFonts w:ascii="Times New Roman" w:eastAsia="Times New Roman" w:hAnsi="Times New Roman" w:cs="Times New Roman"/>
          <w:color w:val="auto"/>
          <w:lang w:eastAsia="pl-PL"/>
        </w:rPr>
        <w:t xml:space="preserve"> (dla każdych Wariantów)</w:t>
      </w:r>
      <w:r>
        <w:rPr>
          <w:rFonts w:ascii="Times New Roman" w:eastAsia="Times New Roman" w:hAnsi="Times New Roman" w:cs="Times New Roman"/>
          <w:color w:val="auto"/>
          <w:lang w:eastAsia="pl-PL"/>
        </w:rPr>
        <w:t>:</w:t>
      </w:r>
      <w:r w:rsidRPr="005E7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inwestorski i ofertowy - „ślepy” w cenach netto, szczegółowy i uproszczony</w:t>
      </w:r>
      <w:r w:rsidRPr="00BC270A">
        <w:rPr>
          <w:rFonts w:ascii="Times New Roman" w:hAnsi="Times New Roman" w:cs="Times New Roman"/>
        </w:rPr>
        <w:t xml:space="preserve"> wraz z tabelami elementów scalonych</w:t>
      </w:r>
      <w:r>
        <w:rPr>
          <w:rFonts w:ascii="Times New Roman" w:hAnsi="Times New Roman" w:cs="Times New Roman"/>
        </w:rPr>
        <w:t>:</w:t>
      </w:r>
    </w:p>
    <w:p w:rsidR="005316C5" w:rsidRDefault="005316C5" w:rsidP="005316C5">
      <w:pPr>
        <w:pStyle w:val="Default"/>
        <w:numPr>
          <w:ilvl w:val="0"/>
          <w:numId w:val="51"/>
        </w:numPr>
        <w:ind w:left="709" w:hanging="283"/>
        <w:rPr>
          <w:rFonts w:ascii="Times New Roman" w:eastAsia="Times New Roman" w:hAnsi="Times New Roman" w:cs="Times New Roman"/>
          <w:color w:val="auto"/>
          <w:lang w:eastAsia="pl-PL"/>
        </w:rPr>
      </w:pPr>
      <w:r w:rsidRPr="00AB3950">
        <w:rPr>
          <w:rFonts w:ascii="Times New Roman" w:eastAsia="Times New Roman" w:hAnsi="Times New Roman" w:cs="Times New Roman"/>
          <w:color w:val="auto"/>
          <w:lang w:eastAsia="pl-PL"/>
        </w:rPr>
        <w:t>w wersji papiero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wej w ilości 3 </w:t>
      </w:r>
      <w:proofErr w:type="spellStart"/>
      <w:r>
        <w:rPr>
          <w:rFonts w:ascii="Times New Roman" w:eastAsia="Times New Roman" w:hAnsi="Times New Roman" w:cs="Times New Roman"/>
          <w:color w:val="auto"/>
          <w:lang w:eastAsia="pl-PL"/>
        </w:rPr>
        <w:t>kpl</w:t>
      </w:r>
      <w:proofErr w:type="spellEnd"/>
      <w:r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5316C5" w:rsidRDefault="005316C5" w:rsidP="005316C5">
      <w:pPr>
        <w:pStyle w:val="Default"/>
        <w:numPr>
          <w:ilvl w:val="0"/>
          <w:numId w:val="51"/>
        </w:numPr>
        <w:ind w:left="709" w:hanging="28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B3950">
        <w:rPr>
          <w:rFonts w:ascii="Times New Roman" w:eastAsia="Times New Roman" w:hAnsi="Times New Roman" w:cs="Times New Roman"/>
          <w:color w:val="auto"/>
          <w:lang w:eastAsia="pl-PL"/>
        </w:rPr>
        <w:t>w wer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sji elektronicznej w formacie </w:t>
      </w:r>
      <w:r w:rsidRPr="00AB3950">
        <w:rPr>
          <w:rFonts w:ascii="Times New Roman" w:eastAsia="Times New Roman" w:hAnsi="Times New Roman" w:cs="Times New Roman"/>
          <w:color w:val="auto"/>
          <w:lang w:eastAsia="pl-PL"/>
        </w:rPr>
        <w:t xml:space="preserve">pdf oraz w </w:t>
      </w:r>
      <w:r>
        <w:rPr>
          <w:rFonts w:ascii="Times New Roman" w:eastAsia="Times New Roman" w:hAnsi="Times New Roman" w:cs="Times New Roman"/>
          <w:color w:val="auto"/>
          <w:lang w:eastAsia="pl-PL"/>
        </w:rPr>
        <w:t>wersji edytowalnej</w:t>
      </w:r>
      <w:r w:rsidRPr="00AB3950">
        <w:rPr>
          <w:rFonts w:ascii="Times New Roman" w:eastAsia="Times New Roman" w:hAnsi="Times New Roman" w:cs="Times New Roman"/>
          <w:color w:val="auto"/>
          <w:lang w:eastAsia="pl-PL"/>
        </w:rPr>
        <w:t xml:space="preserve"> w formacie kompatybi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lnym z programem NORMA (pliki </w:t>
      </w:r>
      <w:proofErr w:type="spellStart"/>
      <w:r w:rsidRPr="00AB3950">
        <w:rPr>
          <w:rFonts w:ascii="Times New Roman" w:eastAsia="Times New Roman" w:hAnsi="Times New Roman" w:cs="Times New Roman"/>
          <w:color w:val="auto"/>
          <w:lang w:eastAsia="pl-PL"/>
        </w:rPr>
        <w:t>ath</w:t>
      </w:r>
      <w:proofErr w:type="spellEnd"/>
      <w:r w:rsidRPr="00AB3950">
        <w:rPr>
          <w:rFonts w:ascii="Times New Roman" w:eastAsia="Times New Roman" w:hAnsi="Times New Roman" w:cs="Times New Roman"/>
          <w:color w:val="auto"/>
          <w:lang w:eastAsia="pl-PL"/>
        </w:rPr>
        <w:t xml:space="preserve">) </w:t>
      </w:r>
      <w:r w:rsidRPr="00EF2CA9">
        <w:rPr>
          <w:rFonts w:ascii="Times New Roman" w:eastAsia="Times New Roman" w:hAnsi="Times New Roman" w:cs="Times New Roman"/>
          <w:color w:val="auto"/>
          <w:lang w:eastAsia="pl-PL"/>
        </w:rPr>
        <w:t>na nośniku typu Pendrive lub nośniku  CD lub DVD.</w:t>
      </w:r>
    </w:p>
    <w:p w:rsidR="005316C5" w:rsidRDefault="005316C5" w:rsidP="005316C5">
      <w:pPr>
        <w:pStyle w:val="Default"/>
        <w:rPr>
          <w:color w:val="auto"/>
          <w:sz w:val="22"/>
          <w:szCs w:val="22"/>
        </w:rPr>
      </w:pPr>
    </w:p>
    <w:p w:rsidR="005316C5" w:rsidRDefault="005316C5" w:rsidP="005316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3950">
        <w:rPr>
          <w:rFonts w:ascii="Times New Roman" w:hAnsi="Times New Roman" w:cs="Times New Roman"/>
          <w:color w:val="auto"/>
        </w:rPr>
        <w:t xml:space="preserve">Wymienione powyżej ilości egzemplarzy opracowań inwentaryzacyjnych oraz </w:t>
      </w:r>
      <w:r>
        <w:rPr>
          <w:rFonts w:ascii="Times New Roman" w:hAnsi="Times New Roman" w:cs="Times New Roman"/>
          <w:color w:val="auto"/>
        </w:rPr>
        <w:t>ekspertyz</w:t>
      </w:r>
      <w:r w:rsidRPr="00AB3950">
        <w:rPr>
          <w:rFonts w:ascii="Times New Roman" w:hAnsi="Times New Roman" w:cs="Times New Roman"/>
          <w:color w:val="auto"/>
        </w:rPr>
        <w:t xml:space="preserve"> obejmują ilości wymagane przez Zamawiającego, bez uwzględnienia egzemplarzy przekazywanych przez Wykonawcę do uzgodnień. Opracowania w formie elektronicznej muszą dawać możliwość kopiowania do celów przetargowych, zgodnie z ustawą </w:t>
      </w:r>
      <w:r>
        <w:rPr>
          <w:rFonts w:ascii="Times New Roman" w:hAnsi="Times New Roman" w:cs="Times New Roman"/>
          <w:color w:val="auto"/>
        </w:rPr>
        <w:t>P</w:t>
      </w:r>
      <w:r w:rsidRPr="00AB3950">
        <w:rPr>
          <w:rFonts w:ascii="Times New Roman" w:hAnsi="Times New Roman" w:cs="Times New Roman"/>
          <w:color w:val="auto"/>
        </w:rPr>
        <w:t xml:space="preserve">rawo Zamówień Publicznych. </w:t>
      </w:r>
    </w:p>
    <w:p w:rsidR="000171B4" w:rsidRDefault="000171B4" w:rsidP="0073026D">
      <w:pPr>
        <w:pStyle w:val="Default"/>
        <w:ind w:left="993"/>
        <w:rPr>
          <w:color w:val="auto"/>
          <w:sz w:val="22"/>
          <w:szCs w:val="22"/>
        </w:rPr>
      </w:pPr>
    </w:p>
    <w:p w:rsidR="0073026D" w:rsidRPr="005C0C1D" w:rsidRDefault="007C0EB6" w:rsidP="00AE2AB2">
      <w:pPr>
        <w:pStyle w:val="Default"/>
        <w:numPr>
          <w:ilvl w:val="3"/>
          <w:numId w:val="24"/>
        </w:numPr>
        <w:tabs>
          <w:tab w:val="clear" w:pos="2880"/>
          <w:tab w:val="num" w:pos="426"/>
        </w:tabs>
        <w:ind w:left="426" w:hanging="426"/>
        <w:rPr>
          <w:rFonts w:ascii="Times New Roman" w:hAnsi="Times New Roman" w:cs="Times New Roman"/>
          <w:color w:val="auto"/>
          <w:szCs w:val="22"/>
          <w:u w:val="single"/>
        </w:rPr>
      </w:pPr>
      <w:r w:rsidRPr="005C0C1D">
        <w:rPr>
          <w:rFonts w:ascii="Times New Roman" w:hAnsi="Times New Roman" w:cs="Times New Roman"/>
          <w:color w:val="auto"/>
          <w:szCs w:val="22"/>
          <w:u w:val="single"/>
        </w:rPr>
        <w:t>Wymagania i obowiązki</w:t>
      </w:r>
    </w:p>
    <w:p w:rsidR="00AE2AB2" w:rsidRPr="00AE2AB2" w:rsidRDefault="00AE2AB2" w:rsidP="00AE2AB2">
      <w:pPr>
        <w:pStyle w:val="Default"/>
        <w:ind w:left="288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3026D" w:rsidRPr="00BF3D18" w:rsidRDefault="0073026D" w:rsidP="00AE2AB2">
      <w:pPr>
        <w:pStyle w:val="Default"/>
        <w:numPr>
          <w:ilvl w:val="2"/>
          <w:numId w:val="16"/>
        </w:numPr>
        <w:ind w:left="426" w:hanging="426"/>
        <w:rPr>
          <w:rFonts w:ascii="Times New Roman" w:hAnsi="Times New Roman" w:cs="Times New Roman"/>
          <w:b/>
          <w:bCs/>
        </w:rPr>
      </w:pPr>
      <w:r w:rsidRPr="00BF3D18">
        <w:rPr>
          <w:rFonts w:ascii="Times New Roman" w:hAnsi="Times New Roman" w:cs="Times New Roman"/>
          <w:b/>
          <w:bCs/>
        </w:rPr>
        <w:t xml:space="preserve"> Wymagania Zamawiającego w zakresie inwentaryzacji infrastruktury oświetlenia </w:t>
      </w:r>
    </w:p>
    <w:p w:rsidR="0073026D" w:rsidRDefault="0073026D" w:rsidP="00497809">
      <w:pPr>
        <w:pStyle w:val="Default"/>
        <w:rPr>
          <w:rFonts w:cstheme="minorBidi"/>
          <w:color w:val="auto"/>
          <w:sz w:val="22"/>
          <w:szCs w:val="22"/>
        </w:rPr>
      </w:pPr>
    </w:p>
    <w:p w:rsidR="0073026D" w:rsidRPr="00BF3D18" w:rsidRDefault="0073026D" w:rsidP="005C0C1D">
      <w:pPr>
        <w:pStyle w:val="Default"/>
        <w:numPr>
          <w:ilvl w:val="0"/>
          <w:numId w:val="54"/>
        </w:numPr>
        <w:tabs>
          <w:tab w:val="left" w:pos="426"/>
        </w:tabs>
        <w:spacing w:after="13"/>
        <w:jc w:val="both"/>
        <w:rPr>
          <w:rFonts w:ascii="Times New Roman" w:hAnsi="Times New Roman" w:cs="Times New Roman"/>
          <w:color w:val="auto"/>
        </w:rPr>
      </w:pPr>
      <w:r w:rsidRPr="00BF3D18">
        <w:rPr>
          <w:rFonts w:ascii="Times New Roman" w:hAnsi="Times New Roman" w:cs="Times New Roman"/>
          <w:color w:val="auto"/>
        </w:rPr>
        <w:t xml:space="preserve">Przedmiot zamówienia należy wykonać w oparciu o wizję w terenie. </w:t>
      </w:r>
    </w:p>
    <w:p w:rsidR="0073026D" w:rsidRPr="00BF3D18" w:rsidRDefault="0073026D" w:rsidP="005C0C1D">
      <w:pPr>
        <w:pStyle w:val="Default"/>
        <w:numPr>
          <w:ilvl w:val="0"/>
          <w:numId w:val="5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BF3D18">
        <w:rPr>
          <w:rFonts w:ascii="Times New Roman" w:eastAsia="Times New Roman" w:hAnsi="Times New Roman" w:cs="Times New Roman"/>
          <w:color w:val="auto"/>
          <w:lang w:eastAsia="pl-PL"/>
        </w:rPr>
        <w:t xml:space="preserve">Inwentaryzację należy uzupełnić dokumentacją fotograficzną opisywanych elementów infrastruktury. </w:t>
      </w:r>
    </w:p>
    <w:p w:rsidR="0073026D" w:rsidRPr="00BF3D18" w:rsidRDefault="0073026D" w:rsidP="005C0C1D">
      <w:pPr>
        <w:pStyle w:val="Default"/>
        <w:numPr>
          <w:ilvl w:val="0"/>
          <w:numId w:val="5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BF3D18">
        <w:rPr>
          <w:rFonts w:ascii="Times New Roman" w:eastAsia="Times New Roman" w:hAnsi="Times New Roman" w:cs="Times New Roman"/>
          <w:color w:val="auto"/>
          <w:lang w:eastAsia="pl-PL"/>
        </w:rPr>
        <w:t xml:space="preserve">Inwentaryzację należy wykonać z dokładnością do 50 cm. </w:t>
      </w:r>
    </w:p>
    <w:p w:rsidR="0073026D" w:rsidRPr="00BF3D18" w:rsidRDefault="0073026D" w:rsidP="005C0C1D">
      <w:pPr>
        <w:pStyle w:val="Default"/>
        <w:numPr>
          <w:ilvl w:val="0"/>
          <w:numId w:val="5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BF3D18">
        <w:rPr>
          <w:rFonts w:ascii="Times New Roman" w:eastAsia="Times New Roman" w:hAnsi="Times New Roman" w:cs="Times New Roman"/>
          <w:color w:val="auto"/>
          <w:lang w:eastAsia="pl-PL"/>
        </w:rPr>
        <w:t xml:space="preserve">Mapy cyfrowe, niezbędne do opracowania inwentaryzacji, Wykonawca jest zobowiązany pozyskać we własnym zakresie. </w:t>
      </w:r>
    </w:p>
    <w:p w:rsidR="0073026D" w:rsidRPr="00BF3D18" w:rsidRDefault="0073026D" w:rsidP="005C0C1D">
      <w:pPr>
        <w:pStyle w:val="Default"/>
        <w:numPr>
          <w:ilvl w:val="0"/>
          <w:numId w:val="54"/>
        </w:numPr>
        <w:tabs>
          <w:tab w:val="left" w:pos="709"/>
        </w:tabs>
        <w:spacing w:after="13"/>
        <w:jc w:val="both"/>
        <w:rPr>
          <w:rFonts w:ascii="Times New Roman" w:hAnsi="Times New Roman" w:cs="Times New Roman"/>
          <w:color w:val="auto"/>
        </w:rPr>
      </w:pPr>
      <w:r w:rsidRPr="00BF3D18">
        <w:rPr>
          <w:rFonts w:ascii="Times New Roman" w:hAnsi="Times New Roman" w:cs="Times New Roman"/>
          <w:color w:val="auto"/>
        </w:rPr>
        <w:t xml:space="preserve">Zamawiający nie wyklucza, że Wykonawca będzie musiał wystąpić do innych Instytucji, Jednostek w celu uzyskania dodatkowych informacji podczas realizacji przedmiotu zamówienia. </w:t>
      </w:r>
    </w:p>
    <w:p w:rsidR="0073026D" w:rsidRPr="005D5D5E" w:rsidRDefault="0073026D" w:rsidP="005C0C1D">
      <w:pPr>
        <w:pStyle w:val="Default"/>
        <w:numPr>
          <w:ilvl w:val="0"/>
          <w:numId w:val="5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BF3D18">
        <w:rPr>
          <w:rFonts w:ascii="Times New Roman" w:eastAsia="Times New Roman" w:hAnsi="Times New Roman" w:cs="Times New Roman"/>
          <w:color w:val="auto"/>
          <w:lang w:eastAsia="pl-PL"/>
        </w:rPr>
        <w:t xml:space="preserve">Dostęp do urządzeń niebędących własnością Miasta i Gminy Pleszew Wykonawca uzyska we własnym zakresie. </w:t>
      </w:r>
    </w:p>
    <w:p w:rsidR="0073026D" w:rsidRPr="00BF3D18" w:rsidRDefault="0073026D" w:rsidP="005C0C1D">
      <w:pPr>
        <w:pStyle w:val="Default"/>
        <w:numPr>
          <w:ilvl w:val="0"/>
          <w:numId w:val="54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Wszelkie m</w:t>
      </w:r>
      <w:r w:rsidRPr="00BF3D18">
        <w:rPr>
          <w:rFonts w:ascii="Times New Roman" w:hAnsi="Times New Roman" w:cs="Times New Roman"/>
          <w:color w:val="auto"/>
        </w:rPr>
        <w:t>ateriał</w:t>
      </w:r>
      <w:r>
        <w:rPr>
          <w:rFonts w:ascii="Times New Roman" w:hAnsi="Times New Roman" w:cs="Times New Roman"/>
          <w:color w:val="auto"/>
        </w:rPr>
        <w:t>y</w:t>
      </w:r>
      <w:r w:rsidRPr="00BF3D18">
        <w:rPr>
          <w:rFonts w:ascii="Times New Roman" w:hAnsi="Times New Roman" w:cs="Times New Roman"/>
          <w:color w:val="auto"/>
        </w:rPr>
        <w:t xml:space="preserve"> udostępnion</w:t>
      </w:r>
      <w:r>
        <w:rPr>
          <w:rFonts w:ascii="Times New Roman" w:hAnsi="Times New Roman" w:cs="Times New Roman"/>
          <w:color w:val="auto"/>
        </w:rPr>
        <w:t>e</w:t>
      </w:r>
      <w:r w:rsidRPr="00BF3D18">
        <w:rPr>
          <w:rFonts w:ascii="Times New Roman" w:hAnsi="Times New Roman" w:cs="Times New Roman"/>
          <w:color w:val="auto"/>
        </w:rPr>
        <w:t xml:space="preserve"> przez UMiG Pleszew </w:t>
      </w:r>
      <w:r>
        <w:rPr>
          <w:rFonts w:ascii="Times New Roman" w:hAnsi="Times New Roman" w:cs="Times New Roman"/>
          <w:color w:val="auto"/>
        </w:rPr>
        <w:t>są</w:t>
      </w:r>
      <w:r w:rsidRPr="00BF3D18">
        <w:rPr>
          <w:rFonts w:ascii="Times New Roman" w:hAnsi="Times New Roman" w:cs="Times New Roman"/>
          <w:color w:val="auto"/>
        </w:rPr>
        <w:t xml:space="preserve"> tyl</w:t>
      </w:r>
      <w:r>
        <w:rPr>
          <w:rFonts w:ascii="Times New Roman" w:hAnsi="Times New Roman" w:cs="Times New Roman"/>
          <w:color w:val="auto"/>
        </w:rPr>
        <w:t>ko materiałem pomocniczym, który</w:t>
      </w:r>
      <w:r w:rsidRPr="00BF3D18">
        <w:rPr>
          <w:rFonts w:ascii="Times New Roman" w:hAnsi="Times New Roman" w:cs="Times New Roman"/>
          <w:color w:val="auto"/>
        </w:rPr>
        <w:t xml:space="preserve"> wymaga dokładnej weryfikacji i uaktualnienia. </w:t>
      </w:r>
    </w:p>
    <w:p w:rsidR="0073026D" w:rsidRPr="00BF3D18" w:rsidRDefault="0073026D" w:rsidP="005C0C1D">
      <w:pPr>
        <w:pStyle w:val="Default"/>
        <w:numPr>
          <w:ilvl w:val="0"/>
          <w:numId w:val="54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BF3D18">
        <w:rPr>
          <w:rFonts w:ascii="Times New Roman" w:hAnsi="Times New Roman" w:cs="Times New Roman"/>
          <w:color w:val="auto"/>
        </w:rPr>
        <w:t xml:space="preserve">Inwentaryzacja winna obejmować całość oświetlenia ulicznego w mieście, również punktów świetlnych montowanych na istniejących liniach </w:t>
      </w:r>
      <w:r w:rsidRPr="00C66A84">
        <w:rPr>
          <w:rFonts w:ascii="Times New Roman" w:hAnsi="Times New Roman" w:cs="Times New Roman"/>
          <w:color w:val="auto"/>
        </w:rPr>
        <w:t>napowietrznych.</w:t>
      </w:r>
    </w:p>
    <w:p w:rsidR="0073026D" w:rsidRPr="00BF3D18" w:rsidRDefault="0073026D" w:rsidP="005C0C1D">
      <w:pPr>
        <w:pStyle w:val="Default"/>
        <w:numPr>
          <w:ilvl w:val="0"/>
          <w:numId w:val="54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BF3D18">
        <w:rPr>
          <w:rFonts w:ascii="Times New Roman" w:hAnsi="Times New Roman" w:cs="Times New Roman"/>
          <w:color w:val="auto"/>
        </w:rPr>
        <w:t>Od właścicieli ww. linii napowietrznych należy uzyskać informację, w jakim okresie planują modernizacją lub likwidację istniejących linii.</w:t>
      </w:r>
    </w:p>
    <w:p w:rsidR="0073026D" w:rsidRDefault="0073026D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C0EB6" w:rsidRDefault="007C0EB6" w:rsidP="00AE2AB2">
      <w:pPr>
        <w:pStyle w:val="Default"/>
        <w:numPr>
          <w:ilvl w:val="2"/>
          <w:numId w:val="16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7C0EB6">
        <w:rPr>
          <w:rFonts w:ascii="Times New Roman" w:hAnsi="Times New Roman" w:cs="Times New Roman"/>
          <w:b/>
          <w:color w:val="auto"/>
        </w:rPr>
        <w:t xml:space="preserve">Obowiązki Wykonawcy dotyczące opracowań </w:t>
      </w:r>
    </w:p>
    <w:p w:rsidR="00AE2AB2" w:rsidRDefault="00AE2AB2" w:rsidP="00AE2AB2">
      <w:pPr>
        <w:pStyle w:val="Default"/>
        <w:ind w:left="2345"/>
        <w:rPr>
          <w:color w:val="auto"/>
          <w:sz w:val="22"/>
          <w:szCs w:val="22"/>
        </w:rPr>
      </w:pPr>
    </w:p>
    <w:p w:rsidR="007C0EB6" w:rsidRPr="007C0EB6" w:rsidRDefault="007C0EB6" w:rsidP="005316C5">
      <w:pPr>
        <w:pStyle w:val="Default"/>
        <w:numPr>
          <w:ilvl w:val="3"/>
          <w:numId w:val="53"/>
        </w:numPr>
        <w:spacing w:after="138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 xml:space="preserve">Zamawiający udzieli Wykonawcy pełnomocnictw do występowania w jego imieniu z wnioskami o uzyskanie niezbędnych informacji technicznych, uzgodnień i opinii, po wcześniejszym wystąpieniu Wykonawcy do Zamawiającego o ich udzielenie. </w:t>
      </w:r>
    </w:p>
    <w:p w:rsidR="007C0EB6" w:rsidRPr="007C0EB6" w:rsidRDefault="007C0EB6" w:rsidP="005316C5">
      <w:pPr>
        <w:pStyle w:val="Default"/>
        <w:numPr>
          <w:ilvl w:val="3"/>
          <w:numId w:val="53"/>
        </w:numPr>
        <w:spacing w:after="138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>Wykonawca jest zobowiązany uzyskać dostęp do urządzeń niebędących własnością Miasta i Gminy Pleszewi</w:t>
      </w:r>
      <w:r w:rsidR="00772503">
        <w:rPr>
          <w:rFonts w:ascii="Times New Roman" w:hAnsi="Times New Roman" w:cs="Times New Roman"/>
          <w:color w:val="auto"/>
        </w:rPr>
        <w:t>e</w:t>
      </w:r>
      <w:r w:rsidRPr="007C0EB6">
        <w:rPr>
          <w:rFonts w:ascii="Times New Roman" w:hAnsi="Times New Roman" w:cs="Times New Roman"/>
          <w:color w:val="auto"/>
        </w:rPr>
        <w:t xml:space="preserve">: </w:t>
      </w:r>
      <w:r w:rsidR="00C66A84">
        <w:rPr>
          <w:rFonts w:ascii="Times New Roman" w:hAnsi="Times New Roman" w:cs="Times New Roman"/>
          <w:color w:val="auto"/>
        </w:rPr>
        <w:t xml:space="preserve">m. in. ENERGA OPERATOR SA, Oświetlenie uliczne i drogowe </w:t>
      </w:r>
      <w:r w:rsidR="00A92973">
        <w:rPr>
          <w:rFonts w:ascii="Times New Roman" w:hAnsi="Times New Roman" w:cs="Times New Roman"/>
          <w:color w:val="auto"/>
        </w:rPr>
        <w:t xml:space="preserve">Sp. z o.o. </w:t>
      </w:r>
      <w:r w:rsidR="00C66A84">
        <w:rPr>
          <w:rFonts w:ascii="Times New Roman" w:hAnsi="Times New Roman" w:cs="Times New Roman"/>
          <w:color w:val="auto"/>
        </w:rPr>
        <w:t>itd.</w:t>
      </w:r>
    </w:p>
    <w:p w:rsidR="007C0EB6" w:rsidRPr="007C0EB6" w:rsidRDefault="007C0EB6" w:rsidP="005316C5">
      <w:pPr>
        <w:pStyle w:val="Default"/>
        <w:numPr>
          <w:ilvl w:val="3"/>
          <w:numId w:val="5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 xml:space="preserve">Wykonawca pozyska we własnym zakresie wszystkie niezbędne materiały i dokumenty (np. mapy cyfrowe, mapy w wersji papierowej itp.) niezbędne do opracowania inwentaryzacji. </w:t>
      </w:r>
    </w:p>
    <w:p w:rsidR="007C0EB6" w:rsidRDefault="007C0EB6" w:rsidP="007C0EB6">
      <w:pPr>
        <w:pStyle w:val="Default"/>
        <w:rPr>
          <w:color w:val="auto"/>
          <w:sz w:val="22"/>
          <w:szCs w:val="22"/>
        </w:rPr>
      </w:pPr>
    </w:p>
    <w:p w:rsidR="007C0EB6" w:rsidRDefault="007C0EB6" w:rsidP="005316C5">
      <w:pPr>
        <w:pStyle w:val="Default"/>
        <w:numPr>
          <w:ilvl w:val="2"/>
          <w:numId w:val="16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7C0EB6">
        <w:rPr>
          <w:rFonts w:ascii="Times New Roman" w:hAnsi="Times New Roman" w:cs="Times New Roman"/>
          <w:b/>
          <w:color w:val="auto"/>
        </w:rPr>
        <w:t xml:space="preserve">Obowiązki Wykonawcy w zakresie realizacji zamówienia </w:t>
      </w:r>
    </w:p>
    <w:p w:rsidR="005316C5" w:rsidRPr="007C0EB6" w:rsidRDefault="005316C5" w:rsidP="005316C5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:rsidR="007C0EB6" w:rsidRPr="007C0EB6" w:rsidRDefault="007C0EB6" w:rsidP="005316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 xml:space="preserve">Do obowiązków Wykonawcy, poza opracowaniami i wymaganiami, o których mowa w punktach powyżej, należy: </w:t>
      </w:r>
    </w:p>
    <w:p w:rsidR="007C0EB6" w:rsidRPr="007C0EB6" w:rsidRDefault="007C0EB6" w:rsidP="005316C5">
      <w:pPr>
        <w:pStyle w:val="Default"/>
        <w:numPr>
          <w:ilvl w:val="2"/>
          <w:numId w:val="52"/>
        </w:numPr>
        <w:spacing w:after="17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 xml:space="preserve">Zorganizowanie procesu wykonywania opracowań i usług objętych przedmiotem zamówienia, w taki sposób aby cele określone w niniejszym OPZ przez Zamawiającego zostały osiągnięte zgodnie z umową. </w:t>
      </w:r>
    </w:p>
    <w:p w:rsidR="007C0EB6" w:rsidRPr="007C0EB6" w:rsidRDefault="007C0EB6" w:rsidP="005316C5">
      <w:pPr>
        <w:pStyle w:val="Default"/>
        <w:numPr>
          <w:ilvl w:val="2"/>
          <w:numId w:val="52"/>
        </w:numPr>
        <w:spacing w:after="17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 xml:space="preserve">Bieżące konsultowanie z Zamawiającym zaproponowanych rozwiązań technicznych w opracowaniach audytu, w szczególności w zakresie proponowanych rozwiązań technicznych (dobór opraw, propozycje systemu sterowania itp.) </w:t>
      </w:r>
    </w:p>
    <w:p w:rsidR="007C0EB6" w:rsidRDefault="007C0EB6" w:rsidP="005316C5">
      <w:pPr>
        <w:pStyle w:val="Default"/>
        <w:numPr>
          <w:ilvl w:val="2"/>
          <w:numId w:val="52"/>
        </w:numPr>
        <w:spacing w:after="17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 xml:space="preserve">Uzyskanie wszystkich potrzebnych danych, dokumentów, decyzji, postanowień, uzgodnień, opinii itp., niezbędnych do prawidłowego wykonania zamówienia. </w:t>
      </w:r>
    </w:p>
    <w:p w:rsidR="007C0EB6" w:rsidRDefault="007C0EB6" w:rsidP="005316C5">
      <w:pPr>
        <w:pStyle w:val="Default"/>
        <w:numPr>
          <w:ilvl w:val="2"/>
          <w:numId w:val="52"/>
        </w:numPr>
        <w:spacing w:after="17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 xml:space="preserve">Zapewnienie, że zarchiwizowane w formie elektronicznej opracowania są tożsame z wersją pisemną. Wykonawca odpowiada za zgodność wersji elektronicznej z wersją tradycyjną („papierową”). </w:t>
      </w:r>
    </w:p>
    <w:p w:rsidR="007C0EB6" w:rsidRDefault="007C0EB6" w:rsidP="005316C5">
      <w:pPr>
        <w:pStyle w:val="Default"/>
        <w:numPr>
          <w:ilvl w:val="2"/>
          <w:numId w:val="52"/>
        </w:numPr>
        <w:spacing w:after="17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lastRenderedPageBreak/>
        <w:t xml:space="preserve">Dostarczenie oświadczenia, że w wykonanych opracowaniach nie zastosowano nazw własnych i wszelkie zastosowane materiały zostały określone poprzez nadanie im zakresu parametrów minimalnych lub maksymalnych. </w:t>
      </w:r>
    </w:p>
    <w:p w:rsidR="007C0EB6" w:rsidRDefault="007C0EB6" w:rsidP="005316C5">
      <w:pPr>
        <w:pStyle w:val="Default"/>
        <w:numPr>
          <w:ilvl w:val="2"/>
          <w:numId w:val="52"/>
        </w:numPr>
        <w:spacing w:after="17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 xml:space="preserve">Dostarczenie oświadczenia, że opracowania, stanowiące przedmiot zamówienia są kompletne i sporządzone prawidłowo, zgodnie z obowiązującymi przepisami, dla osiągnięcia celu, jakiemu mają służyć. </w:t>
      </w:r>
    </w:p>
    <w:p w:rsidR="007C0EB6" w:rsidRPr="007C0EB6" w:rsidRDefault="007C0EB6" w:rsidP="005316C5">
      <w:pPr>
        <w:pStyle w:val="Default"/>
        <w:numPr>
          <w:ilvl w:val="2"/>
          <w:numId w:val="52"/>
        </w:numPr>
        <w:spacing w:after="17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</w:rPr>
        <w:t xml:space="preserve">Przygotowanie protokołów przekazania opracowań objętych przedmiotem zamówienia. </w:t>
      </w:r>
    </w:p>
    <w:p w:rsidR="005316C5" w:rsidRDefault="005316C5" w:rsidP="005316C5">
      <w:pPr>
        <w:pStyle w:val="Default"/>
        <w:rPr>
          <w:rFonts w:cstheme="minorBidi"/>
          <w:color w:val="auto"/>
          <w:sz w:val="22"/>
          <w:szCs w:val="22"/>
        </w:rPr>
      </w:pPr>
    </w:p>
    <w:p w:rsidR="005316C5" w:rsidRPr="005316C5" w:rsidRDefault="005316C5" w:rsidP="005316C5">
      <w:pPr>
        <w:pStyle w:val="Default"/>
        <w:numPr>
          <w:ilvl w:val="2"/>
          <w:numId w:val="16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C0E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C0EB6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Przepisy prawne</w:t>
      </w:r>
    </w:p>
    <w:p w:rsidR="005316C5" w:rsidRPr="007C0EB6" w:rsidRDefault="005316C5" w:rsidP="005316C5">
      <w:pPr>
        <w:pStyle w:val="Default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7C0E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5316C5" w:rsidRPr="007C0EB6" w:rsidRDefault="005316C5" w:rsidP="005316C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0EB6">
        <w:rPr>
          <w:rFonts w:ascii="Times New Roman" w:hAnsi="Times New Roman" w:cs="Times New Roman"/>
          <w:color w:val="auto"/>
          <w:sz w:val="22"/>
          <w:szCs w:val="22"/>
        </w:rPr>
        <w:t xml:space="preserve">Zaproponowane w wykonywanych opracowaniach rozwiązania powinny być zgodne z obowiązującymi przepisami, normami, standardami obowiązującymi w Polsce oraz Unii Europejskiej, jak również z instrukcjami, warunkami technicznymi i standardami obowiązującymi u gestorów sieci oraz u zarządcy infrastruktury drogowej. </w:t>
      </w:r>
    </w:p>
    <w:p w:rsidR="005316C5" w:rsidRPr="007C0EB6" w:rsidRDefault="005316C5" w:rsidP="005316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C0EB6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przepisów w trakcie przygotowania dokumentacji, a przed jej odbiorem, należy treść i zakres projektu dostosować do obowiązujących przepisów. </w:t>
      </w:r>
    </w:p>
    <w:p w:rsidR="007C0EB6" w:rsidRDefault="007C0EB6" w:rsidP="007C0EB6">
      <w:pPr>
        <w:pStyle w:val="Default"/>
        <w:rPr>
          <w:color w:val="auto"/>
          <w:sz w:val="22"/>
          <w:szCs w:val="22"/>
        </w:rPr>
      </w:pPr>
    </w:p>
    <w:p w:rsidR="0073026D" w:rsidRDefault="0073026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3 do Zapytania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WZÓR UMOWY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Pleszewie w dniu …… …… 2019 r. pomiędzy  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Miastem i Gminą Pleszew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, zwaną dalej „ZAMAWIAJĄCYM”,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reprezentowaną przez Burmistrza Miasta i Gminy Pleszew </w:t>
      </w:r>
      <w:r w:rsidR="001B0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Arkadiusza Ptaka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realizowana przez Urząd Miasta i Gminy w Pleszewie z siedzibą: Rynek 1, 63-300 Pleszew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 w imieniu którego działają: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1. ........................................................................ 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2. ........................................................................ 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BE7DDB" w:rsidRPr="00BE7DDB" w:rsidRDefault="00FB0963" w:rsidP="00BE7DDB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7DDB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zleca, a Wykonawca przyjmuje zobowiązanie wykonania na warunkach określonych niniejszą umową oraz zgodnie ze Zapytaniem ofertowym, zamówienie o</w:t>
      </w:r>
      <w:r w:rsidR="00306672" w:rsidRPr="00BE7DD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E7DDB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wartości szacunkowej nieprzekraczającej kwoty wskazanej w art. 4 pkt 8 ustawy z dnia 29 stycznia 2004 r. Prawo zamówień publicznych (Dz. U. z 2018 r., poz. 1986 ze zm.) pn.</w:t>
      </w:r>
      <w:r w:rsidR="00BE7DDB" w:rsidRPr="00BE7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7DDB" w:rsidRPr="00BE7D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„Diagnoza i inwentaryzacja oświetlenia ulicznego wraz z ekspertyzą wdrożenia inteligentnego oświetlenia w Pleszewie”</w:t>
      </w:r>
      <w:r w:rsidR="00762BE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762BE2">
        <w:rPr>
          <w:rFonts w:ascii="Times New Roman" w:eastAsia="Times New Roman" w:hAnsi="Times New Roman" w:cs="Times New Roman"/>
          <w:sz w:val="24"/>
          <w:szCs w:val="24"/>
          <w:lang w:eastAsia="ar-SA"/>
        </w:rPr>
        <w:t>zwane dalej „przedmiotem umowy”.</w:t>
      </w:r>
    </w:p>
    <w:p w:rsidR="00FB0963" w:rsidRPr="00FB0963" w:rsidRDefault="00FB0963" w:rsidP="0004284D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określony jest szczegółowo w Zapytaniu ofertowym z dnia </w:t>
      </w:r>
      <w:r w:rsidR="001D1D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="00BE7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października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r. (dalej „Zapytanie”) oraz w załącznikach do niego, w szczególności opisie przedmiotu zamówienia (dalej „OPZ”), stanowiącym załącznik nr 2 do Zapytania.</w:t>
      </w:r>
    </w:p>
    <w:p w:rsidR="00FB0963" w:rsidRPr="00FB0963" w:rsidRDefault="00FB0963" w:rsidP="0004284D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jest realizowane z dofinansowaniem Programu Operacyjnego Pomoc Techniczna 2014-2020, w ramach konkursu „HUMAN SMART CITIES. Inteligentne miasta tworzone przez mieszkańców</w:t>
      </w:r>
      <w:r w:rsidR="00306672">
        <w:rPr>
          <w:rFonts w:ascii="Times New Roman" w:eastAsia="Times New Roman" w:hAnsi="Times New Roman" w:cs="Times New Roman"/>
          <w:sz w:val="24"/>
          <w:szCs w:val="24"/>
          <w:lang w:eastAsia="ar-SA"/>
        </w:rPr>
        <w:t>”, projekt pn.: „Smart Pleszew”.</w:t>
      </w:r>
    </w:p>
    <w:p w:rsidR="001D1DB5" w:rsidRDefault="00FB0963" w:rsidP="0004284D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Zobowiązanie, o którym mowa w ust. 1, zwane dalej także „Przedmiotem umowy”, obejmuje w szczególności</w:t>
      </w:r>
      <w:r w:rsidR="001D1D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C73EBC" w:rsidRPr="0028468C" w:rsidRDefault="00397EFE" w:rsidP="0028468C">
      <w:pPr>
        <w:pStyle w:val="Akapitzlist"/>
        <w:numPr>
          <w:ilvl w:val="0"/>
          <w:numId w:val="56"/>
        </w:numPr>
        <w:suppressAutoHyphens/>
        <w:overflowPunct w:val="0"/>
        <w:autoSpaceDE w:val="0"/>
        <w:ind w:left="726"/>
        <w:jc w:val="both"/>
        <w:rPr>
          <w:color w:val="000000"/>
          <w:lang w:eastAsia="ar-SA"/>
        </w:rPr>
      </w:pPr>
      <w:r w:rsidRPr="0028468C">
        <w:rPr>
          <w:i/>
          <w:lang w:eastAsia="ar-SA"/>
        </w:rPr>
        <w:t>w</w:t>
      </w:r>
      <w:r w:rsidR="00C73EBC" w:rsidRPr="0028468C">
        <w:rPr>
          <w:i/>
          <w:lang w:eastAsia="ar-SA"/>
        </w:rPr>
        <w:t>ykonanie</w:t>
      </w:r>
      <w:r w:rsidRPr="0028468C">
        <w:rPr>
          <w:i/>
          <w:lang w:eastAsia="ar-SA"/>
        </w:rPr>
        <w:t xml:space="preserve"> diagnozy i </w:t>
      </w:r>
      <w:r w:rsidR="00C73EBC" w:rsidRPr="0028468C">
        <w:rPr>
          <w:i/>
          <w:lang w:eastAsia="ar-SA"/>
        </w:rPr>
        <w:t xml:space="preserve"> inwentaryzacji oświetlenia ulicznego</w:t>
      </w:r>
    </w:p>
    <w:p w:rsidR="00C73EBC" w:rsidRPr="0028468C" w:rsidRDefault="00C73EBC" w:rsidP="0028468C">
      <w:pPr>
        <w:pStyle w:val="Akapitzlist"/>
        <w:numPr>
          <w:ilvl w:val="0"/>
          <w:numId w:val="56"/>
        </w:numPr>
        <w:suppressAutoHyphens/>
        <w:overflowPunct w:val="0"/>
        <w:autoSpaceDE w:val="0"/>
        <w:ind w:left="726"/>
        <w:jc w:val="both"/>
        <w:rPr>
          <w:color w:val="000000"/>
          <w:lang w:eastAsia="ar-SA"/>
        </w:rPr>
      </w:pPr>
      <w:r w:rsidRPr="0028468C">
        <w:rPr>
          <w:i/>
          <w:lang w:eastAsia="ar-SA"/>
        </w:rPr>
        <w:t>wykonanie ekspertyzy wdrożenia inteligentnego oświetlenia</w:t>
      </w:r>
    </w:p>
    <w:p w:rsidR="00FB0963" w:rsidRPr="0028468C" w:rsidRDefault="00306672" w:rsidP="0028468C">
      <w:p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46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zgodnych z OPZ.</w:t>
      </w:r>
    </w:p>
    <w:p w:rsidR="0028468C" w:rsidRPr="0028468C" w:rsidRDefault="0028468C" w:rsidP="0028468C">
      <w:pPr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46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oświadcza, że Przedmiot umowy będzie realizowany przez osoby posiadające wymagane prawem kwalifikacje i uprawnienia, jeżeli takie kwalifikacje i uprawnienia są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2846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wymagane.</w:t>
      </w:r>
    </w:p>
    <w:p w:rsidR="00FB0963" w:rsidRPr="00FB0963" w:rsidRDefault="00FB0963" w:rsidP="0028468C">
      <w:p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FB0963" w:rsidRPr="00FB0963" w:rsidRDefault="00FB0963" w:rsidP="0004284D">
      <w:pPr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Wykonawca wykona w terminie </w:t>
      </w:r>
      <w:r w:rsidR="00397EF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6A6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 od dnia zawarcia niniejszej umowy, to jest do </w:t>
      </w:r>
      <w:r w:rsidR="00306672" w:rsidRPr="002A2CF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……</w:t>
      </w:r>
      <w:r w:rsidR="002A2CF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…………….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FB0963" w:rsidRDefault="00FB0963" w:rsidP="0004284D">
      <w:pPr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wykonanie Przedmiotu umowy strony rozumieją </w:t>
      </w:r>
      <w:r w:rsidR="00A82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dostarczenie przedmiotu </w:t>
      </w:r>
      <w:r w:rsidR="002A2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 w:rsidR="00A8204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="007E0C8C">
        <w:rPr>
          <w:rFonts w:ascii="Times New Roman" w:eastAsia="Times New Roman" w:hAnsi="Times New Roman" w:cs="Times New Roman"/>
          <w:sz w:val="24"/>
          <w:szCs w:val="24"/>
          <w:lang w:eastAsia="ar-SA"/>
        </w:rPr>
        <w:t>, co zostanie potwierdzone na podpisanym przez strony niniejszej umowy protokole odbioru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2BE2" w:rsidRPr="008E22E4" w:rsidRDefault="00762BE2" w:rsidP="00762BE2">
      <w:pPr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Miejscem protokolarnego przekazania przedmiotu umowy jest Wydział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Inwestycyjny </w:t>
      </w:r>
      <w:r w:rsidRPr="008E2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UMiG w Pleszewie, pokój nr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118.</w:t>
      </w:r>
    </w:p>
    <w:p w:rsidR="00762BE2" w:rsidRPr="00FB0963" w:rsidRDefault="00762BE2" w:rsidP="00762BE2">
      <w:p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0757C6" w:rsidRPr="000757C6" w:rsidRDefault="00762BE2" w:rsidP="000757C6">
      <w:pPr>
        <w:numPr>
          <w:ilvl w:val="0"/>
          <w:numId w:val="27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color w:val="000000"/>
          <w:lang w:eastAsia="ar-SA"/>
        </w:rPr>
      </w:pPr>
      <w:r w:rsidRPr="000757C6">
        <w:rPr>
          <w:rFonts w:ascii="Times New Roman" w:hAnsi="Times New Roman" w:cs="Times New Roman"/>
          <w:sz w:val="24"/>
          <w:szCs w:val="24"/>
        </w:rPr>
        <w:t>Cena za wykonanie przedmiotu umowy wynosi: ………………  zł brutto i zwana jest dalej „ceną umowy” (słownie: ……………………. złotych), w tym cena netto …………….. zł i poda</w:t>
      </w:r>
      <w:r w:rsidR="00397EFE" w:rsidRPr="000757C6">
        <w:rPr>
          <w:rFonts w:ascii="Times New Roman" w:hAnsi="Times New Roman" w:cs="Times New Roman"/>
          <w:sz w:val="24"/>
          <w:szCs w:val="24"/>
        </w:rPr>
        <w:t>tek VAT w wysok</w:t>
      </w:r>
      <w:r w:rsidR="000757C6" w:rsidRPr="000757C6">
        <w:rPr>
          <w:rFonts w:ascii="Times New Roman" w:hAnsi="Times New Roman" w:cs="Times New Roman"/>
          <w:sz w:val="24"/>
          <w:szCs w:val="24"/>
        </w:rPr>
        <w:t>ości ………………… zł, w tym cena za</w:t>
      </w:r>
      <w:r w:rsidR="000757C6">
        <w:rPr>
          <w:rFonts w:ascii="Times New Roman" w:hAnsi="Times New Roman" w:cs="Times New Roman"/>
          <w:sz w:val="24"/>
          <w:szCs w:val="24"/>
        </w:rPr>
        <w:t xml:space="preserve"> </w:t>
      </w:r>
      <w:r w:rsidR="000757C6" w:rsidRPr="000757C6">
        <w:rPr>
          <w:rFonts w:ascii="Times New Roman" w:hAnsi="Times New Roman" w:cs="Times New Roman"/>
          <w:sz w:val="24"/>
          <w:szCs w:val="24"/>
        </w:rPr>
        <w:t>wykonanie</w:t>
      </w:r>
      <w:r w:rsidR="000757C6">
        <w:rPr>
          <w:rFonts w:ascii="Times New Roman" w:hAnsi="Times New Roman" w:cs="Times New Roman"/>
          <w:sz w:val="24"/>
          <w:szCs w:val="24"/>
        </w:rPr>
        <w:t>:</w:t>
      </w:r>
    </w:p>
    <w:p w:rsidR="000757C6" w:rsidRDefault="000757C6" w:rsidP="000757C6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57C6">
        <w:rPr>
          <w:rFonts w:ascii="Times New Roman" w:hAnsi="Times New Roman" w:cs="Times New Roman"/>
          <w:sz w:val="24"/>
          <w:szCs w:val="24"/>
        </w:rPr>
        <w:t xml:space="preserve"> diagnozy i  inwentaryzacji oświetlenia ulicznego</w:t>
      </w:r>
      <w:r>
        <w:rPr>
          <w:rFonts w:ascii="Times New Roman" w:hAnsi="Times New Roman" w:cs="Times New Roman"/>
          <w:sz w:val="24"/>
          <w:szCs w:val="24"/>
        </w:rPr>
        <w:t>: ……………………………..zł netto,</w:t>
      </w:r>
    </w:p>
    <w:p w:rsidR="00E50B13" w:rsidRPr="006F6CBC" w:rsidRDefault="000757C6" w:rsidP="000757C6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7C6">
        <w:rPr>
          <w:rFonts w:ascii="Times New Roman" w:hAnsi="Times New Roman" w:cs="Times New Roman"/>
          <w:sz w:val="24"/>
          <w:szCs w:val="24"/>
        </w:rPr>
        <w:t>ekspertyzy wdrożenia inteligentnego oświetlenia</w:t>
      </w:r>
      <w:r>
        <w:rPr>
          <w:rFonts w:ascii="Times New Roman" w:hAnsi="Times New Roman" w:cs="Times New Roman"/>
          <w:sz w:val="24"/>
          <w:szCs w:val="24"/>
        </w:rPr>
        <w:t>: ……………………………..zł netto.</w:t>
      </w:r>
    </w:p>
    <w:p w:rsidR="00762BE2" w:rsidRPr="006F6CBC" w:rsidRDefault="00762BE2" w:rsidP="00762BE2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6CBC">
        <w:rPr>
          <w:rFonts w:ascii="Times New Roman" w:hAnsi="Times New Roman" w:cs="Times New Roman"/>
          <w:sz w:val="24"/>
          <w:szCs w:val="24"/>
        </w:rPr>
        <w:t>Cena umowy jest ceną ryczałtową w rozumieniu art. 632 Kodeksu cywilnego.</w:t>
      </w:r>
    </w:p>
    <w:p w:rsidR="00FB0963" w:rsidRDefault="00FB0963" w:rsidP="0004284D">
      <w:pPr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zaspokaja wszelkie roszczenia Wykonawcy z tytułu wykonania umowy, w tym roszczenia z tytułu przeniesienia na Zamawiającego autorskich praw majątkowych do wykonanego Zadania oraz z tytułu udzielenia prawa zależnego.</w:t>
      </w:r>
    </w:p>
    <w:p w:rsidR="00BA112A" w:rsidRPr="008E22E4" w:rsidRDefault="00BA112A" w:rsidP="00BA112A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 za wykonanie przedmiotu umowy płatne będzie przelewem na podstawie faktury końcowej wystawionej po protokolarnym przekazaniu przedmiotu umowy Zamawiającemu bez uwag. </w:t>
      </w:r>
    </w:p>
    <w:p w:rsidR="00BA112A" w:rsidRPr="008E22E4" w:rsidRDefault="00BA112A" w:rsidP="00BA112A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E4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płatności faktury: do 30 dni od daty dostarczenia Zamawiającemu.</w:t>
      </w:r>
    </w:p>
    <w:p w:rsidR="00BA112A" w:rsidRPr="008E22E4" w:rsidRDefault="00BA112A" w:rsidP="00BA112A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E4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Fakturę należy wystawić na Miasto i Gminę Pleszew, Rynek 1, 63-300  Pleszew, NIP 608-00-74-221.</w:t>
      </w:r>
    </w:p>
    <w:p w:rsidR="00FB0963" w:rsidRPr="00764C7E" w:rsidRDefault="002A2CF1" w:rsidP="00BA112A">
      <w:pPr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Fakturę VAT należy dostarczyć</w:t>
      </w:r>
      <w:r w:rsidR="00FB0963"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Zamawiającemu lub przesłać w postaci ustrukturyzowanej faktury elektronicznej, za pośrednictwem platformy, o której mowa w</w:t>
      </w:r>
      <w:r w:rsidR="001B04E3"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="00FB0963"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ustawie z dnia 9 listopada 2018 r. o elektronicznym fakturowaniu w zamówieniach publicznych, koncesjach na roboty budowlane lub usługi oraz partnerstwie publiczno-prywatnym (identyfikator </w:t>
      </w:r>
      <w:r w:rsidR="0028468C" w:rsidRPr="00FB09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6080074221</w:t>
      </w:r>
      <w:r w:rsidR="00FB0963" w:rsidRPr="00764C7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B0963" w:rsidRPr="00FB0963" w:rsidRDefault="00FB0963" w:rsidP="0004284D">
      <w:pPr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Przelew (cesja) wierzytelności Wykonawcy z tytułu realizacji niniejszej umowy na osoby trzecie może być dokonana przez Wykonawcę wyłącznie na podstawie pisemnej zgody Zamawiającego.</w:t>
      </w:r>
    </w:p>
    <w:p w:rsidR="00FB0963" w:rsidRPr="00FB0963" w:rsidRDefault="00FB0963" w:rsidP="0004284D">
      <w:pPr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przelewu (cesji) wierzytelności Wykonawcy z tytułu realizacji niniejszej umowy na podwykonawcę zgoda, o której mowa w ust. 5 nie jest konieczna, jeżeli Wykonawca lub podwykonawca przedstawi Zamawiającemu dokument (np. porozumienie) potwierdzający cesję wierzytelności wraz z umową podwykonawstwa, potwierdzoną za</w:t>
      </w:r>
      <w:r w:rsidR="0071048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zgodność z oryginałem przez Wykonawcę.</w:t>
      </w:r>
    </w:p>
    <w:p w:rsidR="00FB0963" w:rsidRPr="00FB0963" w:rsidRDefault="00FB0963" w:rsidP="00FB0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FB0963" w:rsidRPr="00FB0963" w:rsidRDefault="00FB0963" w:rsidP="0004284D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stwierdzenia zastrzeżeń w wykonaniu Przedmiotu umowy, Zamawiający zobowiąże Wykonawcę do usunięcia wad, w terminie określonym przez Zamawiającego, nie dłuższym niż </w:t>
      </w:r>
      <w:r w:rsidR="002A2C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roboczych, bez osobnego wynagrodzenia z</w:t>
      </w:r>
      <w:r w:rsidR="007E0C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tego tytułu.</w:t>
      </w:r>
      <w:r w:rsidR="007E0C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czym przez dni robocze strony rozumieją wszystkie dni tygodnia z wyłączeniem sobót oraz dni ustawowo wolnych od pracy.</w:t>
      </w:r>
    </w:p>
    <w:p w:rsidR="00FB0963" w:rsidRPr="00FB0963" w:rsidRDefault="00FB0963" w:rsidP="0004284D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Stwierdzenie przez Zamawiającego usunięcia przez Wykonawcę wad będzie stanowić podstawę do sporządzenia protokołu odbioru bez zastrzeżeń.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wykonaniu Zadania Zamawiającemu przysługuję kara umowna określona w §</w:t>
      </w:r>
      <w:r w:rsidRPr="0007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0487" w:rsidRPr="000757C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7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pkt 1 lit. b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04284D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bezskutecznym upływem terminu na usunięcie wad, wyznaczonego na podstawie ust. 3, Zamawiający może:</w:t>
      </w:r>
    </w:p>
    <w:p w:rsidR="00FB0963" w:rsidRPr="00FB0963" w:rsidRDefault="000757C6" w:rsidP="0004284D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</w:t>
      </w:r>
      <w:r w:rsidR="00FB0963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</w:t>
      </w:r>
      <w:r w:rsidR="00FB0963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lub części i żądać od Wykonawcy zapłaty kary umownej określonej w § </w:t>
      </w:r>
      <w:r w:rsidR="007104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B0963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 lit. b;</w:t>
      </w:r>
    </w:p>
    <w:p w:rsidR="00FB0963" w:rsidRPr="0028468C" w:rsidRDefault="00FB0963" w:rsidP="0004284D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 dzieło wadliwe, wówczas wynagrodzenie Wykonawcy podlega obniżeniu proporcjonalnie do zakresu wadliwości dzieła</w:t>
      </w:r>
      <w:r w:rsidR="005B223F"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23F"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rocentowy zakres wadliwości dzieła określi Zamawiający w protokole odbioru</w:t>
      </w:r>
      <w:r w:rsidR="005B223F"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223F"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iezależnie od</w:t>
      </w:r>
      <w:r w:rsidR="005B223F"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obniżenia wynagrodzenia Zamawiającemu przysługuje kara umowna, określona w § </w:t>
      </w:r>
      <w:r w:rsidR="00710487"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 lit c.</w:t>
      </w:r>
    </w:p>
    <w:p w:rsidR="00FB0963" w:rsidRPr="007E0C8C" w:rsidRDefault="007E0C8C" w:rsidP="0004284D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0C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Żadne z postanowień niniejszej umowy nie ogranicza ani nie wyłącza odpowiedzialności Wykonawcy z tytułu rękojmi za wady, ani odpowiedzialności wynikającej z przepisów powszechnie obowiązującego prawa, w szczególności z przepisów Kodeksu cywilnego dotyczących gwarancji.</w:t>
      </w:r>
    </w:p>
    <w:p w:rsidR="005B223F" w:rsidRDefault="005B223F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A82040" w:rsidRDefault="00FB0963" w:rsidP="0004284D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zobowiązuje się do współpracy z Zamawiającym w całym okresie realizacji Zadania. </w:t>
      </w:r>
    </w:p>
    <w:p w:rsidR="00FB0963" w:rsidRPr="00A82040" w:rsidRDefault="00FB0963" w:rsidP="0004284D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żądanie Zamawiającego, Wykonawca zobowiązuje się do udzielenia każdorazowo pełnej informacji na temat stanu realizacji Przedmiotu umowy.</w:t>
      </w:r>
    </w:p>
    <w:p w:rsidR="00FB0963" w:rsidRPr="00FB0963" w:rsidRDefault="00FB0963" w:rsidP="0004284D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może powierzyć wykonanie części Przedmiotu umowy podwykonawcom.</w:t>
      </w:r>
    </w:p>
    <w:p w:rsidR="00FB0963" w:rsidRPr="00FB0963" w:rsidRDefault="00FB0963" w:rsidP="0004284D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działania lub zaniechania podmiotów, którym Wykonawca powierzył wykonanie zadania, Wykonawca odpowiada jak za własne.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2334" w:rsidRPr="00C52334" w:rsidRDefault="00C52334" w:rsidP="00C5233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FB0963" w:rsidRPr="00FB0963" w:rsidRDefault="00FB0963" w:rsidP="0004284D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merytorycznej współpracy i koordynacji w wykonywaniu Przedmiotu umowy upoważnia się:</w:t>
      </w:r>
    </w:p>
    <w:p w:rsidR="00FB0963" w:rsidRPr="00FB0963" w:rsidRDefault="00FB0963" w:rsidP="0004284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Zamawiającego: </w:t>
      </w:r>
      <w:r w:rsidR="00A70C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Paulina Kwaśniewska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e-mail:</w:t>
      </w:r>
      <w:r w:rsid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0C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pkwasniewska</w:t>
      </w:r>
      <w:r w:rsid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@pleszew.pl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tel. </w:t>
      </w:r>
      <w:r w:rsid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62</w:t>
      </w:r>
      <w:r w:rsidR="00A70C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742 83 50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B0963" w:rsidRPr="00FB0963" w:rsidRDefault="00FB0963" w:rsidP="0004284D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Wykonawcy: ………, e-mail: ………, tel. ……… .</w:t>
      </w:r>
    </w:p>
    <w:p w:rsidR="00FB0963" w:rsidRPr="00FB0963" w:rsidRDefault="00FB0963" w:rsidP="0004284D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Zmiana osób, o których mowa w ust. 1 oraz zmiana numeru rachunku bankowego, o którym mowa w § 3 ust. 3, następuje poprzez pisemne powiadomienie drugiej Strony i nie stanowi zmiany umowy w rozumieniu § </w:t>
      </w:r>
      <w:r w:rsidR="00710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ust.</w:t>
      </w:r>
      <w:r w:rsidR="00710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710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A70C55" w:rsidRPr="00FB0963" w:rsidRDefault="00A70C55" w:rsidP="00C37ADF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Wykonawca:</w:t>
      </w:r>
    </w:p>
    <w:p w:rsidR="00A70C55" w:rsidRPr="00FB0963" w:rsidRDefault="00A70C55" w:rsidP="00C37ADF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przenosi na Zamawiającego całość autorskich praw majątkowych do wyników prac (utworów) powstałych w związku z wykonaniem Przedmiotu umowy;</w:t>
      </w:r>
    </w:p>
    <w:p w:rsidR="00A70C55" w:rsidRPr="00FB0963" w:rsidRDefault="00A70C55" w:rsidP="00C37ADF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 Zamawiającemu zezwolenia na wykonywanie zależnego prawa autorskiego;</w:t>
      </w:r>
    </w:p>
    <w:p w:rsidR="00A70C55" w:rsidRPr="00FB0963" w:rsidRDefault="00A70C55" w:rsidP="00C37ADF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przenosi na Zamawiającego wyłączne prawo zezwalania na wykonywanie zależnego prawa autorskiego;</w:t>
      </w:r>
    </w:p>
    <w:p w:rsidR="00A70C55" w:rsidRPr="00FB0963" w:rsidRDefault="00A70C55" w:rsidP="00C37ADF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do niewykonywania przysługujących mu autorskich praw osobistych oraz udziela zezwolenia Zamawiającemu na ich wykonywanie na czas nieokreślony.</w:t>
      </w:r>
    </w:p>
    <w:p w:rsidR="00A70C55" w:rsidRPr="00FB0963" w:rsidRDefault="00A70C55" w:rsidP="00C37ADF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Nabycie przez Zamawiającego praw, o których mowa w ust. 1, następuje z chwilą przekazania Zamawiającemu utworów, bez ograniczeń co do terytorium, czasu, liczby egzemplarzy, w zakresie następujących pól eksploatacji:</w:t>
      </w:r>
    </w:p>
    <w:p w:rsidR="00A70C55" w:rsidRPr="00FB0963" w:rsidRDefault="00A70C55" w:rsidP="00C37ADF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utrwalanie, zwielokrotnianie przy użyciu dowolnych technik, wprowadzenie do pamięci komputerów i serwerów sieci komputerowych;</w:t>
      </w:r>
    </w:p>
    <w:p w:rsidR="00A70C55" w:rsidRPr="00FB0963" w:rsidRDefault="00A70C55" w:rsidP="00C37ADF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wprowadzanie do obrotu (zarówno oryginału jak i egzemplarzy), najem i użyczenie egzemplarzy – w całości lub w części;</w:t>
      </w:r>
    </w:p>
    <w:p w:rsidR="00A70C55" w:rsidRPr="00FB0963" w:rsidRDefault="00A70C55" w:rsidP="00C37ADF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 udostępnianie, wystawianie lub publiczną prezentację, w tym podczas seminariów i konferencji;</w:t>
      </w:r>
    </w:p>
    <w:p w:rsidR="00A70C55" w:rsidRPr="00FB0963" w:rsidRDefault="00A70C55" w:rsidP="00C37ADF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w materiałach wydawniczych, w tym promocyjnych, informacyjnych i     szkoleniowych oraz we wszelkiego rodzaju mediach audiowizualnych i komputerowych;</w:t>
      </w:r>
    </w:p>
    <w:p w:rsidR="00A70C55" w:rsidRPr="0028468C" w:rsidRDefault="00A70C55" w:rsidP="00C37ADF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</w:t>
      </w: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utworów w całości lub z części oraz ich łączenia z innymi utworami, wprowadzania (w tym zlecanie wprowadzania osobom trzecim) dowolnych zmian w utworach, opracowania poprzez dodanie różnych elementów, uaktualnienie, </w:t>
      </w: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modyfikację, sporządzenie wyciągów, skrótów i streszczeń, tłumaczenie na różne języki, zmianę barw, okładek, wielkości i treści całości lub ich części;</w:t>
      </w:r>
    </w:p>
    <w:p w:rsidR="00A70C55" w:rsidRPr="0028468C" w:rsidRDefault="00A70C55" w:rsidP="00C37ADF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utworów zmienionych zgodnie z pkt 5:</w:t>
      </w:r>
    </w:p>
    <w:p w:rsidR="00A70C55" w:rsidRPr="0028468C" w:rsidRDefault="00A70C55" w:rsidP="00C37ADF">
      <w:pPr>
        <w:numPr>
          <w:ilvl w:val="0"/>
          <w:numId w:val="39"/>
        </w:numPr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trwałe lub czasowe utrwalanie lub zwielokrotnianie – w całości lub w części, dowolną techniką i w dowolnej formie,</w:t>
      </w:r>
    </w:p>
    <w:p w:rsidR="00A70C55" w:rsidRPr="0028468C" w:rsidRDefault="00A70C55" w:rsidP="00C37ADF">
      <w:pPr>
        <w:numPr>
          <w:ilvl w:val="0"/>
          <w:numId w:val="39"/>
        </w:numPr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oraz rozpowszechnianie (w tym wprowadzanie do obrotu, najem lub użyczenie egzemplarzy) w całości lub w części;</w:t>
      </w:r>
    </w:p>
    <w:p w:rsidR="00A70C55" w:rsidRPr="0028468C" w:rsidRDefault="00A70C55" w:rsidP="00C37ADF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68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i rozpowszechnianie w całości lub w części za pomocą druku, wizji lub fonii przewodowej albo bezprzewodowej przez stację naziemną, nadawanie za pośrednictwem satelity, równoległe i integralne nadawanie utworów przez inną organizację radiową bądź telewizyjną, transmisję komputerową (sieć szerokiego dostępu, Internet) łącznie z  utrwalaniem na nośnikach pamięci oraz zezwalaniem na tworzenie i nadawanie kompilacji.</w:t>
      </w:r>
    </w:p>
    <w:p w:rsidR="00A70C55" w:rsidRPr="0028468C" w:rsidRDefault="00A70C55" w:rsidP="00C37ADF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68C">
        <w:rPr>
          <w:rFonts w:ascii="Times New Roman" w:eastAsia="Times New Roman" w:hAnsi="Times New Roman" w:cs="Times New Roman"/>
          <w:sz w:val="24"/>
          <w:szCs w:val="24"/>
          <w:lang w:eastAsia="ar-SA"/>
        </w:rPr>
        <w:t>Równocześnie z nabyciem autorskich praw majątkowych do wyników prac (utworów) Zamawiający nabywa własność wszystkich egzemplarzy i nośników, na których prace/utwory zostały utrwalone i przekazane Zamawiającemu.</w:t>
      </w:r>
    </w:p>
    <w:p w:rsidR="00A70C55" w:rsidRPr="0028468C" w:rsidRDefault="00A70C55" w:rsidP="00C37ADF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68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się, że wykonując umowę będzie przestrzegał przepisów ustawy z dnia 4 lutego 1994 r. o prawie autorskim i prawach pokrewnych (Dz. U. z 2018 r., poz. 1191 ze zm.) i nie naruszy praw majątkowych osób trzecich, a Zadanie przekaże Zamawiającemu w stanie wolnym od obciążeń prawami tych osób.</w:t>
      </w:r>
    </w:p>
    <w:p w:rsidR="00A70C55" w:rsidRPr="0028468C" w:rsidRDefault="00A70C55" w:rsidP="00C37ADF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68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zgłoszenia przez osoby trzecie roszczeń opartych na zarzucie, że korzystanie z utworów uzyskanych przez Zamawiającego na podstawie niniejszej umowy przez Zamawiającego lub jego następców prawnych narusza prawa własności intelektualnej przysługujące tym osobom, Zamawiający poinformuje Wykonawcę o takich roszczeniach, a Wykonawca podejmie niezbędne działania mające na celu zażegnanie sporu i poniesie w związku z tym wszystkie koszty. W szczególności, w przypadku wytoczenia w związku z tym przeciwko Zamawiającemu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:rsidR="00A70C55" w:rsidRPr="0028468C" w:rsidRDefault="00A70C55" w:rsidP="00C37ADF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68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najpóźniej w dniu przekazania utworu, przedłoży Zamawiającemu oświadczenie wg wzoru stanowiącego załącznik nr 1 do niniejszej umowy.</w:t>
      </w:r>
    </w:p>
    <w:p w:rsidR="00A70C55" w:rsidRPr="0028468C" w:rsidRDefault="00A70C55" w:rsidP="0071048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515" w:rsidRPr="00FB0963" w:rsidRDefault="00617515" w:rsidP="0061751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EE5E38" w:rsidRPr="00DC04FE" w:rsidRDefault="00EE5E38" w:rsidP="00C37ADF">
      <w:pPr>
        <w:pStyle w:val="Akapitzlist"/>
        <w:numPr>
          <w:ilvl w:val="0"/>
          <w:numId w:val="40"/>
        </w:numPr>
        <w:suppressAutoHyphens/>
        <w:ind w:left="426"/>
        <w:jc w:val="both"/>
        <w:rPr>
          <w:color w:val="000000"/>
        </w:rPr>
      </w:pPr>
      <w:r w:rsidRPr="00DC04FE">
        <w:rPr>
          <w:color w:val="000000"/>
        </w:rPr>
        <w:t>Strony ustalają odpowiedzialność z tytułu niewykonania lub nienależytego wykonania zobowiązań umownych w formie kar umo</w:t>
      </w:r>
      <w:r>
        <w:rPr>
          <w:color w:val="000000"/>
        </w:rPr>
        <w:t xml:space="preserve">wnych w następujących wypadkach </w:t>
      </w:r>
      <w:r w:rsidRPr="00DC04FE">
        <w:rPr>
          <w:color w:val="000000"/>
        </w:rPr>
        <w:t>i wysokościach :</w:t>
      </w:r>
    </w:p>
    <w:p w:rsidR="00EE5E38" w:rsidRPr="00DC04FE" w:rsidRDefault="00EE5E38" w:rsidP="000757C6">
      <w:pPr>
        <w:pStyle w:val="Akapitzlist"/>
        <w:numPr>
          <w:ilvl w:val="3"/>
          <w:numId w:val="34"/>
        </w:numPr>
        <w:suppressAutoHyphens/>
        <w:ind w:left="709" w:hanging="283"/>
        <w:jc w:val="both"/>
        <w:rPr>
          <w:color w:val="000000"/>
        </w:rPr>
      </w:pPr>
      <w:r w:rsidRPr="00DC04FE">
        <w:rPr>
          <w:color w:val="000000"/>
        </w:rPr>
        <w:t>Wyko</w:t>
      </w:r>
      <w:r>
        <w:rPr>
          <w:color w:val="000000"/>
        </w:rPr>
        <w:t>nawca zapłaci Zamawiającemu kary umowne</w:t>
      </w:r>
      <w:r w:rsidRPr="00DC04FE">
        <w:rPr>
          <w:color w:val="000000"/>
        </w:rPr>
        <w:t>:</w:t>
      </w:r>
    </w:p>
    <w:p w:rsidR="00EE5E38" w:rsidRPr="00DC04FE" w:rsidRDefault="00EE5E38" w:rsidP="00EE5E38">
      <w:pPr>
        <w:pStyle w:val="Tekstpodstawowywcity31"/>
        <w:ind w:left="426"/>
        <w:rPr>
          <w:rFonts w:ascii="Times New Roman" w:hAnsi="Times New Roman" w:cs="Times New Roman"/>
          <w:color w:val="auto"/>
          <w:lang w:eastAsia="pl-PL"/>
        </w:rPr>
      </w:pPr>
      <w:r w:rsidRPr="00DC04FE">
        <w:rPr>
          <w:rFonts w:ascii="Times New Roman" w:hAnsi="Times New Roman" w:cs="Times New Roman"/>
          <w:color w:val="auto"/>
          <w:lang w:eastAsia="pl-PL"/>
        </w:rPr>
        <w:t>- z tytułu odstąpienia od umowy z przyczyn zależnych od Wykonawcy w wysokości 10% ceny umowy,</w:t>
      </w:r>
    </w:p>
    <w:p w:rsidR="00EE5E38" w:rsidRDefault="00EE5E38" w:rsidP="00EE5E38">
      <w:pPr>
        <w:pStyle w:val="Akapitzlist"/>
        <w:ind w:left="426"/>
        <w:jc w:val="both"/>
      </w:pPr>
      <w:r>
        <w:t>- za zwłokę w dostarczeniu przedmiotu umowy 0,5% wynagrodzenia za każdy dzień zwłoki,</w:t>
      </w:r>
    </w:p>
    <w:p w:rsidR="00EE5E38" w:rsidRDefault="00EE5E38" w:rsidP="00EE5E38">
      <w:pPr>
        <w:pStyle w:val="Akapitzlist"/>
        <w:ind w:left="426"/>
        <w:jc w:val="both"/>
      </w:pPr>
      <w:r>
        <w:t>- za zwłokę w usunięciu wad przedmiotu umowy w wysokości 0,5% wynagrodzenia, licząc za każdy dzień ustalony przez strony na usunięcie wad,</w:t>
      </w:r>
    </w:p>
    <w:p w:rsidR="00EE5E38" w:rsidRDefault="000757C6" w:rsidP="00EE5E38">
      <w:pPr>
        <w:pStyle w:val="Tekstpodstawowywcity22"/>
        <w:ind w:firstLine="0"/>
        <w:rPr>
          <w:szCs w:val="24"/>
        </w:rPr>
      </w:pPr>
      <w:r>
        <w:rPr>
          <w:szCs w:val="24"/>
        </w:rPr>
        <w:t xml:space="preserve">2) </w:t>
      </w:r>
      <w:r w:rsidR="00EE5E38">
        <w:rPr>
          <w:szCs w:val="24"/>
        </w:rPr>
        <w:t>Zamawiający zapłaci Wykonawcy kary umowne z tytułu odstąpienia od umowy</w:t>
      </w:r>
      <w:r w:rsidR="00EE5E38">
        <w:rPr>
          <w:szCs w:val="24"/>
        </w:rPr>
        <w:br/>
        <w:t>z przyczyn zależnych od Zamawiającego w wysokości 10% ceny umowy.</w:t>
      </w:r>
    </w:p>
    <w:p w:rsidR="00EE5E38" w:rsidRPr="00DC04FE" w:rsidRDefault="00EE5E38" w:rsidP="00C37ADF">
      <w:pPr>
        <w:pStyle w:val="Akapitzlist"/>
        <w:numPr>
          <w:ilvl w:val="0"/>
          <w:numId w:val="34"/>
        </w:numPr>
        <w:suppressAutoHyphens/>
        <w:ind w:left="284" w:hanging="284"/>
        <w:jc w:val="both"/>
      </w:pPr>
      <w:r w:rsidRPr="00DC04FE">
        <w:t>Jeżeli kara umowna nie pokrywa poniesionej szkody, Strony mogą dochodzić odszkodowania uzupełniającego na zasadach ogólnych.</w:t>
      </w:r>
    </w:p>
    <w:p w:rsidR="00EE5E38" w:rsidRDefault="00EE5E38" w:rsidP="00C37ADF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4FE">
        <w:rPr>
          <w:rFonts w:ascii="Times New Roman" w:eastAsia="Calibri" w:hAnsi="Times New Roman" w:cs="Times New Roman"/>
          <w:sz w:val="24"/>
          <w:szCs w:val="24"/>
        </w:rPr>
        <w:lastRenderedPageBreak/>
        <w:t>Wykonawca wyraża zgodę na potrącenie naliczonych kar umownych ustalonych w  ust.</w:t>
      </w:r>
      <w:r w:rsidR="0028468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DC04FE">
        <w:rPr>
          <w:rFonts w:ascii="Times New Roman" w:eastAsia="Calibri" w:hAnsi="Times New Roman" w:cs="Times New Roman"/>
          <w:sz w:val="24"/>
          <w:szCs w:val="24"/>
        </w:rPr>
        <w:t xml:space="preserve"> lit. a tiret drugie i trzecie z zapłaty należnego wynagrodzenia za wykonane prace projektowe.</w:t>
      </w:r>
    </w:p>
    <w:p w:rsidR="0028468C" w:rsidRPr="00DC04FE" w:rsidRDefault="0028468C" w:rsidP="00C37ADF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udziela rękojmi na wykonany Przedmiot umowy na okres 24 miesięcy od dnia podpisania protokołu odbioru Przedmiotu umowy. Żadne z postanowień niniejszej umowy nie wyłącza ani nie ogranicza uprawnień Zamawiającego wynikających z przepisów o</w:t>
      </w:r>
      <w:r w:rsidR="00750E62">
        <w:rPr>
          <w:rFonts w:ascii="Times New Roman" w:eastAsia="Calibri" w:hAnsi="Times New Roman" w:cs="Times New Roman"/>
          <w:sz w:val="24"/>
          <w:szCs w:val="24"/>
        </w:rPr>
        <w:t> gwarancji i rękojmi za wady.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§ </w:t>
      </w:r>
      <w:r w:rsidR="00EE5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</w:p>
    <w:p w:rsidR="00FB0963" w:rsidRPr="00FB0963" w:rsidRDefault="00FB0963" w:rsidP="00C37ADF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Wszelkie zmiany umowy wymagają zachowania formy pisemnej, pod rygorem nieważności i</w:t>
      </w:r>
      <w:r w:rsidR="00A969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są dopuszczalne tylko w granicach uregulowań podrozdziału 6.5.2 pkt 22 Wytycznych Ministra Rozwoju w zakresie kwalifikowalności wydatków w ramach Europejskiego Funduszu Rozwoju Regionalnego, Europejskiego Funduszu Społecznego oraz Funduszu Spójności na lata 2014-2020.</w:t>
      </w:r>
    </w:p>
    <w:p w:rsidR="00FB0963" w:rsidRPr="00FB0963" w:rsidRDefault="00FB0963" w:rsidP="00C37ADF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sprawach nie uregulowanych umową mają zastosowanie odpowiednie przepisy prawa powszechnie obowiązującego, w szczególności Kodeksu cywilnego oraz ustawy o prawie autorskim i prawach pokrewnych.</w:t>
      </w:r>
    </w:p>
    <w:p w:rsidR="00FB0963" w:rsidRPr="00FB0963" w:rsidRDefault="00FB0963" w:rsidP="00C37ADF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Spory powstałe w związku z wykonywaniem umowy, Strony zgodnie poddają rozstrzygnięciu sądu powszechnego właściwego miejscowo ze względu na siedzibę Zamawiającego.</w:t>
      </w:r>
    </w:p>
    <w:p w:rsidR="00FB0963" w:rsidRPr="00FB0963" w:rsidRDefault="00FB0963" w:rsidP="00C37ADF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Umowę sporządzono w </w:t>
      </w:r>
      <w:r w:rsidR="001B04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trzech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jednobrzmiących egzemplarzach: </w:t>
      </w:r>
      <w:r w:rsidR="001B04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dwa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 Zamawiającego, jeden dla Wykonawcy.</w:t>
      </w:r>
    </w:p>
    <w:p w:rsidR="00FB0963" w:rsidRPr="00FB0963" w:rsidRDefault="00FB0963" w:rsidP="00C37ADF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Integralną część niniejszej umowy stanowią: Zapytanie oraz oferta Wykonawcy, które jako wykonane w jednym egzemplarzu pozostają w siedzibie Zamawiającego.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………………………………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………………………………</w:t>
      </w: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ZAMAWIAJĄCY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WYKONAWCA</w:t>
      </w:r>
    </w:p>
    <w:p w:rsid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6983" w:rsidRPr="00FB0963" w:rsidRDefault="00A9698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………………………………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KONTRASYGNATA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2D25" w:rsidRDefault="006B2D25" w:rsidP="006B2D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Default="002846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Załącznik nr 1 do umowy</w:t>
      </w:r>
    </w:p>
    <w:p w:rsidR="0028468C" w:rsidRDefault="0028468C" w:rsidP="0028468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Default="0028468C" w:rsidP="0028468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Oświadczenie</w:t>
      </w:r>
    </w:p>
    <w:p w:rsidR="0028468C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Ja niżej podpisany ……………………… , zamieszkały w ……………………………………… przy ………………………… , PESEL ……………………… , niniejszym oświadczam, że:</w:t>
      </w: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lub</w:t>
      </w: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Działając w imieniu …………………, z siedzibą w ………………………… , przy ………………… , wpisaną do ………………… , pod numerem …………… , NIP ……………………… , niniejszym oświadczam, że:</w:t>
      </w: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numPr>
          <w:ilvl w:val="3"/>
          <w:numId w:val="57"/>
        </w:numPr>
        <w:suppressAutoHyphens/>
        <w:overflowPunct w:val="0"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wykonana w ramach realizacji umowy nr ………………… z dnia …………………… , (ekspertyza, analiza, badanie, raport, opinia prawna etc.) jest dziełem/utworem autorskim, nie powiela w całości lub części treści już istniejących, podlegających ochronie prawno-autorskiej w rozumieniu przepisów ustawy z dnia 4 lutego 1994 r. o prawie autorskim i prawach pokrewnych (Dz. U. z 2018 r., poz. 1191 , ze zm. );</w:t>
      </w:r>
    </w:p>
    <w:p w:rsidR="0028468C" w:rsidRPr="00FB0963" w:rsidRDefault="0028468C" w:rsidP="0028468C">
      <w:pPr>
        <w:numPr>
          <w:ilvl w:val="3"/>
          <w:numId w:val="57"/>
        </w:numPr>
        <w:suppressAutoHyphens/>
        <w:overflowPunct w:val="0"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przeniesione na mocy ww. umowy autorskie prawa majątkowe nie są ograniczone jakimikolwiek prawami osób trzecich;</w:t>
      </w:r>
    </w:p>
    <w:p w:rsidR="0028468C" w:rsidRPr="00FB0963" w:rsidRDefault="0028468C" w:rsidP="0028468C">
      <w:pPr>
        <w:numPr>
          <w:ilvl w:val="3"/>
          <w:numId w:val="57"/>
        </w:numPr>
        <w:suppressAutoHyphens/>
        <w:overflowPunct w:val="0"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w toku korzystania lub rozporządzania przez Zamawiającego z praw uzyskanych na mocy ww. umowy wyjdzie na jaw, że niniejsze oświadczenie jest niezgodne z prawdą i jakakolwiek osoba trzecia wystąpi wobec Zamawiającego z roszczeniami majątkowymi lub niemajątkowymi wszelkie szkody Zamawiającego powstałe z tego tytułu zostaną przeze mnie pokryte/zostaną pokryte przez (…………… </w:t>
      </w:r>
      <w:r w:rsidRPr="00FB0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nazwa podmiotu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468C" w:rsidRPr="00FB0963" w:rsidRDefault="0028468C" w:rsidP="0028468C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</w:t>
      </w:r>
    </w:p>
    <w:p w:rsidR="0028468C" w:rsidRDefault="0028468C" w:rsidP="0028468C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(data, podpis)</w:t>
      </w:r>
    </w:p>
    <w:p w:rsidR="0028468C" w:rsidRDefault="0028468C" w:rsidP="0028468C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2D25" w:rsidRDefault="006B2D25" w:rsidP="006B2D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66A84" w:rsidRDefault="00C66A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CA2931" w:rsidRDefault="00CA2931" w:rsidP="00CA2931">
      <w:pPr>
        <w:spacing w:after="120"/>
        <w:jc w:val="both"/>
        <w:rPr>
          <w:rFonts w:ascii="Arial" w:hAnsi="Arial" w:cs="Arial"/>
          <w:b/>
        </w:rPr>
        <w:sectPr w:rsidR="00CA2931" w:rsidSect="00C66A84">
          <w:headerReference w:type="default" r:id="rId9"/>
          <w:footerReference w:type="default" r:id="rId10"/>
          <w:pgSz w:w="11906" w:h="16838"/>
          <w:pgMar w:top="1418" w:right="1134" w:bottom="1134" w:left="1559" w:header="709" w:footer="709" w:gutter="0"/>
          <w:cols w:space="708"/>
          <w:docGrid w:linePitch="360"/>
        </w:sectPr>
      </w:pPr>
    </w:p>
    <w:p w:rsidR="00CA2931" w:rsidRDefault="00CA2931" w:rsidP="00CA2931">
      <w:pPr>
        <w:suppressAutoHyphens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4</w:t>
      </w: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do Zapytania</w:t>
      </w:r>
    </w:p>
    <w:p w:rsidR="00CA2931" w:rsidRDefault="00CA2931" w:rsidP="00CA2931">
      <w:pPr>
        <w:spacing w:after="120"/>
        <w:jc w:val="both"/>
        <w:rPr>
          <w:rFonts w:ascii="Times New Roman" w:hAnsi="Times New Roman" w:cs="Times New Roman"/>
          <w:b/>
        </w:rPr>
      </w:pPr>
    </w:p>
    <w:p w:rsidR="00CA2931" w:rsidRDefault="00CA2931" w:rsidP="00CA2931">
      <w:pPr>
        <w:spacing w:after="120"/>
        <w:jc w:val="both"/>
        <w:rPr>
          <w:rFonts w:ascii="Times New Roman" w:hAnsi="Times New Roman" w:cs="Times New Roman"/>
          <w:b/>
        </w:rPr>
      </w:pPr>
    </w:p>
    <w:p w:rsidR="00CA2931" w:rsidRPr="00CA2931" w:rsidRDefault="00CA2931" w:rsidP="00CA2931">
      <w:pPr>
        <w:spacing w:after="120"/>
        <w:jc w:val="both"/>
        <w:rPr>
          <w:rFonts w:ascii="Times New Roman" w:hAnsi="Times New Roman" w:cs="Times New Roman"/>
          <w:b/>
        </w:rPr>
      </w:pPr>
      <w:r w:rsidRPr="00CA2931">
        <w:rPr>
          <w:rFonts w:ascii="Times New Roman" w:hAnsi="Times New Roman" w:cs="Times New Roman"/>
          <w:b/>
        </w:rPr>
        <w:t>………………………</w:t>
      </w:r>
    </w:p>
    <w:p w:rsidR="00CA2931" w:rsidRPr="00CA2931" w:rsidRDefault="00CA2931" w:rsidP="00CA2931">
      <w:pPr>
        <w:spacing w:after="120"/>
        <w:jc w:val="both"/>
        <w:rPr>
          <w:rFonts w:ascii="Times New Roman" w:hAnsi="Times New Roman" w:cs="Times New Roman"/>
        </w:rPr>
      </w:pPr>
      <w:r w:rsidRPr="00CA2931">
        <w:rPr>
          <w:rFonts w:ascii="Times New Roman" w:hAnsi="Times New Roman" w:cs="Times New Roman"/>
        </w:rPr>
        <w:t>Pełna nazwa i adres wykonawcy</w:t>
      </w:r>
    </w:p>
    <w:p w:rsidR="00CA2931" w:rsidRPr="00CA2931" w:rsidRDefault="00CA2931" w:rsidP="00CA2931">
      <w:pPr>
        <w:spacing w:after="120"/>
        <w:jc w:val="center"/>
        <w:rPr>
          <w:rFonts w:ascii="Times New Roman" w:hAnsi="Times New Roman" w:cs="Times New Roman"/>
          <w:b/>
        </w:rPr>
      </w:pPr>
    </w:p>
    <w:p w:rsidR="00CA2931" w:rsidRPr="00CA2931" w:rsidRDefault="00CA2931" w:rsidP="00CA2931">
      <w:pPr>
        <w:spacing w:after="120"/>
        <w:jc w:val="center"/>
        <w:rPr>
          <w:rFonts w:ascii="Times New Roman" w:hAnsi="Times New Roman" w:cs="Times New Roman"/>
          <w:b/>
        </w:rPr>
      </w:pPr>
      <w:r w:rsidRPr="00CA2931">
        <w:rPr>
          <w:rFonts w:ascii="Times New Roman" w:hAnsi="Times New Roman" w:cs="Times New Roman"/>
          <w:b/>
        </w:rPr>
        <w:t>WYKAZ USŁUG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2977"/>
        <w:gridCol w:w="2126"/>
        <w:gridCol w:w="1843"/>
      </w:tblGrid>
      <w:tr w:rsidR="00CA2931" w:rsidRPr="00CA2931" w:rsidTr="00CA2931">
        <w:tc>
          <w:tcPr>
            <w:tcW w:w="817" w:type="dxa"/>
            <w:shd w:val="clear" w:color="auto" w:fill="auto"/>
            <w:vAlign w:val="center"/>
          </w:tcPr>
          <w:p w:rsidR="00CA2931" w:rsidRPr="00CA2931" w:rsidRDefault="00CA2931" w:rsidP="00764C7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2931" w:rsidRPr="00CA2931" w:rsidRDefault="00CA2931" w:rsidP="00764C7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2931" w:rsidRPr="00CA2931" w:rsidRDefault="00CA2931" w:rsidP="00764C7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Nazwa podmiotu na rzecz którego została usługa wykonana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A6C" w:rsidRDefault="00CA2931" w:rsidP="00764C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A2931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Zakres wykonanych usług  </w:t>
            </w:r>
            <w:r w:rsidRPr="00CA2931">
              <w:rPr>
                <w:rFonts w:ascii="Times New Roman" w:hAnsi="Times New Roman" w:cs="Times New Roman"/>
                <w:b/>
                <w:lang w:eastAsia="pl-PL"/>
              </w:rPr>
              <w:t xml:space="preserve">polegających na wykonaniu inwentaryzacji </w:t>
            </w:r>
            <w:r w:rsidRPr="00CA2931">
              <w:rPr>
                <w:rFonts w:ascii="Times New Roman" w:hAnsi="Times New Roman" w:cs="Times New Roman"/>
                <w:b/>
                <w:lang w:eastAsia="pl-PL"/>
              </w:rPr>
              <w:br/>
              <w:t>i audytu oświetlenia ulicznego</w:t>
            </w:r>
            <w:r w:rsidR="006433DC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  <w:p w:rsidR="00CA2931" w:rsidRPr="00CA2931" w:rsidRDefault="006433DC" w:rsidP="00764C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b/>
                <w:lang w:eastAsia="pl-PL"/>
              </w:rPr>
              <w:t>(</w:t>
            </w:r>
            <w:r w:rsidR="00CC1A6C">
              <w:rPr>
                <w:rFonts w:ascii="Times New Roman" w:hAnsi="Times New Roman" w:cs="Times New Roman"/>
                <w:b/>
                <w:lang w:eastAsia="pl-PL"/>
              </w:rPr>
              <w:t xml:space="preserve">w tym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ilość punktów świetlnych)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931" w:rsidRPr="00CA2931" w:rsidRDefault="00CA2931" w:rsidP="00764C7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A2931"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CA2931" w:rsidRPr="00CA2931" w:rsidTr="00CA2931">
        <w:trPr>
          <w:trHeight w:val="1473"/>
        </w:trPr>
        <w:tc>
          <w:tcPr>
            <w:tcW w:w="817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2931" w:rsidRPr="00CA2931" w:rsidTr="00CA2931">
        <w:trPr>
          <w:trHeight w:val="1537"/>
        </w:trPr>
        <w:tc>
          <w:tcPr>
            <w:tcW w:w="817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2931" w:rsidRPr="00CA2931" w:rsidTr="00CA2931">
        <w:trPr>
          <w:trHeight w:val="1537"/>
        </w:trPr>
        <w:tc>
          <w:tcPr>
            <w:tcW w:w="817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A2931" w:rsidRPr="00CA2931" w:rsidRDefault="00CA2931" w:rsidP="00764C7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CA2931" w:rsidRPr="00CA2931" w:rsidRDefault="00CA2931" w:rsidP="00CA2931">
      <w:pPr>
        <w:widowControl w:val="0"/>
        <w:numPr>
          <w:ilvl w:val="0"/>
          <w:numId w:val="55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A2931">
        <w:rPr>
          <w:rFonts w:ascii="Times New Roman" w:hAnsi="Times New Roman" w:cs="Times New Roman"/>
          <w:b/>
          <w:sz w:val="18"/>
          <w:szCs w:val="18"/>
          <w:u w:val="single"/>
        </w:rPr>
        <w:t xml:space="preserve">Do wykazu należy dołączyć dowody potwierdzające, że usługi  zostały wykonane w sposób należyty oraz prawidłowo ukończone. </w:t>
      </w:r>
    </w:p>
    <w:p w:rsidR="00CA2931" w:rsidRPr="00CA2931" w:rsidRDefault="00CA2931" w:rsidP="00CA2931">
      <w:pPr>
        <w:pStyle w:val="Default"/>
        <w:numPr>
          <w:ilvl w:val="0"/>
          <w:numId w:val="55"/>
        </w:numPr>
        <w:spacing w:after="120"/>
        <w:rPr>
          <w:rFonts w:ascii="Times New Roman" w:hAnsi="Times New Roman" w:cs="Times New Roman"/>
          <w:color w:val="auto"/>
          <w:sz w:val="18"/>
          <w:szCs w:val="18"/>
        </w:rPr>
      </w:pPr>
      <w:r w:rsidRPr="00CA2931">
        <w:rPr>
          <w:rFonts w:ascii="Times New Roman" w:hAnsi="Times New Roman" w:cs="Times New Roman"/>
          <w:color w:val="auto"/>
          <w:sz w:val="18"/>
          <w:szCs w:val="18"/>
        </w:rPr>
        <w:t xml:space="preserve">Prawdziwość powyższych danych potwierdzam własnoręcznym podpisem świadom odpowiedzialności karnej z art.297kk oraz 305 kk. </w:t>
      </w:r>
    </w:p>
    <w:p w:rsidR="00F3241B" w:rsidRPr="002F39BF" w:rsidRDefault="00F3241B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F3241B" w:rsidRPr="002F39BF" w:rsidSect="00CA2931">
      <w:pgSz w:w="11906" w:h="16838"/>
      <w:pgMar w:top="1418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65" w:rsidRDefault="00045D65" w:rsidP="00FB0963">
      <w:pPr>
        <w:spacing w:after="0" w:line="240" w:lineRule="auto"/>
      </w:pPr>
      <w:r>
        <w:separator/>
      </w:r>
    </w:p>
  </w:endnote>
  <w:endnote w:type="continuationSeparator" w:id="0">
    <w:p w:rsidR="00045D65" w:rsidRDefault="00045D65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6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11B3" w:rsidRPr="00FB0963" w:rsidRDefault="0014418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9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711B3" w:rsidRPr="00FB09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05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711B3" w:rsidRPr="00FB0963">
          <w:rPr>
            <w:rFonts w:ascii="Times New Roman" w:hAnsi="Times New Roman" w:cs="Times New Roman"/>
            <w:sz w:val="20"/>
            <w:szCs w:val="20"/>
          </w:rPr>
          <w:t>/</w:t>
        </w:r>
        <w:fldSimple w:instr=" SECTIONPAGES   \* MERGEFORMAT ">
          <w:r w:rsidR="0076057C" w:rsidRPr="0076057C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</w:fldSimple>
      </w:p>
    </w:sdtContent>
  </w:sdt>
  <w:p w:rsidR="002711B3" w:rsidRDefault="002711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65" w:rsidRDefault="00045D65" w:rsidP="00FB0963">
      <w:pPr>
        <w:spacing w:after="0" w:line="240" w:lineRule="auto"/>
      </w:pPr>
      <w:r>
        <w:separator/>
      </w:r>
    </w:p>
  </w:footnote>
  <w:footnote w:type="continuationSeparator" w:id="0">
    <w:p w:rsidR="00045D65" w:rsidRDefault="00045D65" w:rsidP="00FB0963">
      <w:pPr>
        <w:spacing w:after="0" w:line="240" w:lineRule="auto"/>
      </w:pPr>
      <w:r>
        <w:continuationSeparator/>
      </w:r>
    </w:p>
  </w:footnote>
  <w:footnote w:id="1">
    <w:p w:rsidR="002711B3" w:rsidRPr="00B90B7E" w:rsidRDefault="002711B3" w:rsidP="00FB0963">
      <w:pPr>
        <w:pStyle w:val="Tekstprzypisudolnego"/>
        <w:ind w:left="284" w:hanging="284"/>
        <w:jc w:val="both"/>
        <w:rPr>
          <w:sz w:val="18"/>
        </w:rPr>
      </w:pPr>
      <w:r w:rsidRPr="00B90B7E">
        <w:rPr>
          <w:rStyle w:val="Odwoanieprzypisudolnego"/>
          <w:sz w:val="18"/>
        </w:rPr>
        <w:footnoteRef/>
      </w:r>
      <w:r w:rsidRPr="00B90B7E">
        <w:rPr>
          <w:sz w:val="18"/>
        </w:rPr>
        <w:t xml:space="preserve"> </w:t>
      </w:r>
      <w:r w:rsidRPr="00B90B7E">
        <w:rPr>
          <w:sz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2711B3" w:rsidRPr="00B90B7E" w:rsidRDefault="002711B3" w:rsidP="00FB096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3">
    <w:p w:rsidR="002711B3" w:rsidRPr="00B90B7E" w:rsidRDefault="002711B3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skorzystanie z prawa do sprostowania nie może skutkować zmianą wyniku postępowania</w:t>
      </w:r>
      <w:r w:rsidRPr="00B90B7E">
        <w:rPr>
          <w:sz w:val="18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B90B7E">
        <w:rPr>
          <w:sz w:val="18"/>
          <w:szCs w:val="19"/>
        </w:rPr>
        <w:t>Pzp</w:t>
      </w:r>
      <w:proofErr w:type="spellEnd"/>
      <w:r w:rsidRPr="00B90B7E">
        <w:rPr>
          <w:sz w:val="18"/>
          <w:szCs w:val="19"/>
        </w:rPr>
        <w:t xml:space="preserve"> oraz nie może naruszać integralności protokołu oraz jego załączników.</w:t>
      </w:r>
    </w:p>
  </w:footnote>
  <w:footnote w:id="4">
    <w:p w:rsidR="002711B3" w:rsidRPr="00B90B7E" w:rsidRDefault="002711B3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prawo do ograniczenia przetwarzania nie ma zastosowania w odniesieniu do przechowywania, w celu zapewnienia korzystania ze środków ochrony prawnej lub w celu ochrony praw innej osoby fizycznej lub prawnej, lub z</w:t>
      </w:r>
      <w:r>
        <w:rPr>
          <w:sz w:val="18"/>
          <w:szCs w:val="19"/>
        </w:rPr>
        <w:t> </w:t>
      </w:r>
      <w:r w:rsidRPr="00B90B7E">
        <w:rPr>
          <w:sz w:val="18"/>
          <w:szCs w:val="19"/>
        </w:rPr>
        <w:t>uwagi na ważne względy interesu publicznego Unii Europejskiej lub państwa członkowskiego.</w:t>
      </w:r>
    </w:p>
  </w:footnote>
  <w:footnote w:id="5">
    <w:p w:rsidR="002711B3" w:rsidRPr="003C134E" w:rsidRDefault="002711B3" w:rsidP="00FB0963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  <w:t>Rozporządzenie 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2711B3" w:rsidRPr="003C134E" w:rsidRDefault="002711B3" w:rsidP="00FB0963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3C134E">
        <w:rPr>
          <w:sz w:val="18"/>
          <w:szCs w:val="18"/>
        </w:rPr>
        <w:t xml:space="preserve">Jeżeli w ramach oferty nie są przedstawiane dane osobowe inne niż bezpośrednio dotyczące wykonawcy lub zachodzi wyłączenie stosowania obowiązku informacyjnego stosownie do art. 13 ust. 4 lub art. 14 ust. 5 RODO, proszę skreślić zapis pkt </w:t>
      </w:r>
      <w:r>
        <w:rPr>
          <w:sz w:val="18"/>
          <w:szCs w:val="18"/>
        </w:rPr>
        <w:t>14</w:t>
      </w:r>
      <w:r w:rsidRPr="003C134E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3" w:rsidRPr="007D425E" w:rsidRDefault="002711B3" w:rsidP="00FB0963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5039360</wp:posOffset>
          </wp:positionH>
          <wp:positionV relativeFrom="page">
            <wp:posOffset>583013</wp:posOffset>
          </wp:positionV>
          <wp:extent cx="1784985" cy="579120"/>
          <wp:effectExtent l="19050" t="0" r="571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127552</wp:posOffset>
          </wp:positionV>
          <wp:extent cx="1148715" cy="5867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418B" w:rsidRPr="007D425E">
      <w:fldChar w:fldCharType="begin"/>
    </w:r>
    <w:r w:rsidRPr="007D425E">
      <w:instrText xml:space="preserve"> INCLUDEPICTURE "https://archiwum.miir.gov.pl/media/55077/jpg.jpg" \* MERGEFORMATINET </w:instrText>
    </w:r>
    <w:r w:rsidR="0014418B" w:rsidRPr="007D425E">
      <w:fldChar w:fldCharType="end"/>
    </w:r>
    <w:r w:rsidR="0014418B" w:rsidRPr="007D425E">
      <w:fldChar w:fldCharType="begin"/>
    </w:r>
    <w:r w:rsidRPr="007D425E">
      <w:instrText xml:space="preserve"> INCLUDEPICTURE "https://archiwum.miir.gov.pl/media/55077/jpg.jpg" \* MERGEFORMATINET </w:instrText>
    </w:r>
    <w:r w:rsidR="0014418B" w:rsidRPr="007D425E">
      <w:fldChar w:fldCharType="end"/>
    </w:r>
  </w:p>
  <w:p w:rsidR="002711B3" w:rsidRDefault="002711B3" w:rsidP="00FB0963">
    <w:pPr>
      <w:pStyle w:val="Stopka"/>
    </w:pPr>
  </w:p>
  <w:p w:rsidR="002711B3" w:rsidRDefault="002711B3" w:rsidP="00FB0963">
    <w:pPr>
      <w:pStyle w:val="Stopka"/>
      <w:tabs>
        <w:tab w:val="clear" w:pos="9072"/>
      </w:tabs>
    </w:pPr>
  </w:p>
  <w:p w:rsidR="002711B3" w:rsidRDefault="002711B3" w:rsidP="00FB0963">
    <w:pPr>
      <w:pStyle w:val="Stopka"/>
    </w:pPr>
  </w:p>
  <w:p w:rsidR="002711B3" w:rsidRPr="00FB0963" w:rsidRDefault="0014418B">
    <w:pPr>
      <w:pStyle w:val="Nagwek"/>
      <w:rPr>
        <w:sz w:val="20"/>
      </w:rPr>
    </w:pPr>
    <w:r w:rsidRPr="0014418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41" type="#_x0000_t32" style="position:absolute;margin-left:0;margin-top:6.15pt;width:461.95pt;height:0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Symbol" w:hint="default"/>
        <w:b w:val="0"/>
        <w:color w:val="auto"/>
      </w:rPr>
    </w:lvl>
  </w:abstractNum>
  <w:abstractNum w:abstractNumId="2">
    <w:nsid w:val="00000008"/>
    <w:multiLevelType w:val="singleLevel"/>
    <w:tmpl w:val="448AE24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4">
    <w:nsid w:val="03521A34"/>
    <w:multiLevelType w:val="hybridMultilevel"/>
    <w:tmpl w:val="FF586BFE"/>
    <w:lvl w:ilvl="0" w:tplc="BBBE0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C5CCB"/>
    <w:multiLevelType w:val="hybridMultilevel"/>
    <w:tmpl w:val="3AA8A03C"/>
    <w:lvl w:ilvl="0" w:tplc="528A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B7919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6778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90B"/>
    <w:multiLevelType w:val="hybridMultilevel"/>
    <w:tmpl w:val="17C4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B580F46">
      <w:start w:val="1"/>
      <w:numFmt w:val="decimal"/>
      <w:lvlText w:val="%3)"/>
      <w:lvlJc w:val="left"/>
      <w:pPr>
        <w:ind w:left="2345" w:hanging="360"/>
      </w:pPr>
      <w:rPr>
        <w:rFonts w:hint="default"/>
        <w:b/>
        <w:i w:val="0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371E3"/>
    <w:multiLevelType w:val="hybridMultilevel"/>
    <w:tmpl w:val="F8DA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014BE1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A0E78"/>
    <w:multiLevelType w:val="hybridMultilevel"/>
    <w:tmpl w:val="47F6F7EC"/>
    <w:lvl w:ilvl="0" w:tplc="57944B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441912"/>
    <w:multiLevelType w:val="hybridMultilevel"/>
    <w:tmpl w:val="E4785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C8CF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74E11"/>
    <w:multiLevelType w:val="hybridMultilevel"/>
    <w:tmpl w:val="541E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D0D78"/>
    <w:multiLevelType w:val="hybridMultilevel"/>
    <w:tmpl w:val="C01C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D0972"/>
    <w:multiLevelType w:val="hybridMultilevel"/>
    <w:tmpl w:val="3E36194C"/>
    <w:lvl w:ilvl="0" w:tplc="C89800B6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A73F99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C07BA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894AC1"/>
    <w:multiLevelType w:val="hybridMultilevel"/>
    <w:tmpl w:val="877ABC80"/>
    <w:lvl w:ilvl="0" w:tplc="32987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053C56"/>
    <w:multiLevelType w:val="hybridMultilevel"/>
    <w:tmpl w:val="AD58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366F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D478E"/>
    <w:multiLevelType w:val="hybridMultilevel"/>
    <w:tmpl w:val="57A0F5E8"/>
    <w:lvl w:ilvl="0" w:tplc="4BDCB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61693"/>
    <w:multiLevelType w:val="hybridMultilevel"/>
    <w:tmpl w:val="C2FA8B9A"/>
    <w:lvl w:ilvl="0" w:tplc="13BC7222">
      <w:start w:val="1"/>
      <w:numFmt w:val="decimal"/>
      <w:lvlText w:val="%1."/>
      <w:lvlJc w:val="left"/>
      <w:pPr>
        <w:ind w:left="1083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803" w:hanging="360"/>
      </w:pPr>
    </w:lvl>
    <w:lvl w:ilvl="2" w:tplc="E7C2AA76">
      <w:start w:val="1"/>
      <w:numFmt w:val="lowerLetter"/>
      <w:lvlText w:val="%3)"/>
      <w:lvlJc w:val="left"/>
      <w:pPr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>
    <w:nsid w:val="40CD29A8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47278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96318"/>
    <w:multiLevelType w:val="hybridMultilevel"/>
    <w:tmpl w:val="85F44624"/>
    <w:lvl w:ilvl="0" w:tplc="FFC868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7340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B3936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233C2"/>
    <w:multiLevelType w:val="hybridMultilevel"/>
    <w:tmpl w:val="A95E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103C8C"/>
    <w:multiLevelType w:val="hybridMultilevel"/>
    <w:tmpl w:val="F57AF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530F91"/>
    <w:multiLevelType w:val="hybridMultilevel"/>
    <w:tmpl w:val="C212DB88"/>
    <w:lvl w:ilvl="0" w:tplc="32987D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AFD5484"/>
    <w:multiLevelType w:val="hybridMultilevel"/>
    <w:tmpl w:val="2A6606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BF4CB3"/>
    <w:multiLevelType w:val="hybridMultilevel"/>
    <w:tmpl w:val="62663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A34D1A"/>
    <w:multiLevelType w:val="hybridMultilevel"/>
    <w:tmpl w:val="9DE8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7734F"/>
    <w:multiLevelType w:val="hybridMultilevel"/>
    <w:tmpl w:val="EA127762"/>
    <w:lvl w:ilvl="0" w:tplc="32987D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4D74E10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EA1667"/>
    <w:multiLevelType w:val="hybridMultilevel"/>
    <w:tmpl w:val="0ECCF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8B4260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E22E40"/>
    <w:multiLevelType w:val="hybridMultilevel"/>
    <w:tmpl w:val="064CD62C"/>
    <w:lvl w:ilvl="0" w:tplc="32987D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3AF56A3"/>
    <w:multiLevelType w:val="hybridMultilevel"/>
    <w:tmpl w:val="573AC696"/>
    <w:lvl w:ilvl="0" w:tplc="028E63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CB2B90"/>
    <w:multiLevelType w:val="hybridMultilevel"/>
    <w:tmpl w:val="C324B8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C070C8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E9574B"/>
    <w:multiLevelType w:val="hybridMultilevel"/>
    <w:tmpl w:val="08560ECA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0F">
      <w:start w:val="1"/>
      <w:numFmt w:val="decimal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BF36EBE0">
      <w:start w:val="1"/>
      <w:numFmt w:val="decimal"/>
      <w:lvlText w:val="%4)"/>
      <w:lvlJc w:val="left"/>
      <w:pPr>
        <w:ind w:left="3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4">
    <w:nsid w:val="7B9D12A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26069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554DDC"/>
    <w:multiLevelType w:val="hybridMultilevel"/>
    <w:tmpl w:val="8384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6"/>
  </w:num>
  <w:num w:numId="7">
    <w:abstractNumId w:val="10"/>
  </w:num>
  <w:num w:numId="8">
    <w:abstractNumId w:val="56"/>
  </w:num>
  <w:num w:numId="9">
    <w:abstractNumId w:val="51"/>
  </w:num>
  <w:num w:numId="10">
    <w:abstractNumId w:val="30"/>
  </w:num>
  <w:num w:numId="11">
    <w:abstractNumId w:val="13"/>
  </w:num>
  <w:num w:numId="12">
    <w:abstractNumId w:val="23"/>
  </w:num>
  <w:num w:numId="13">
    <w:abstractNumId w:val="50"/>
  </w:num>
  <w:num w:numId="14">
    <w:abstractNumId w:val="33"/>
  </w:num>
  <w:num w:numId="15">
    <w:abstractNumId w:val="45"/>
  </w:num>
  <w:num w:numId="16">
    <w:abstractNumId w:val="9"/>
  </w:num>
  <w:num w:numId="17">
    <w:abstractNumId w:val="12"/>
  </w:num>
  <w:num w:numId="18">
    <w:abstractNumId w:val="24"/>
  </w:num>
  <w:num w:numId="19">
    <w:abstractNumId w:val="38"/>
  </w:num>
  <w:num w:numId="20">
    <w:abstractNumId w:val="20"/>
  </w:num>
  <w:num w:numId="21">
    <w:abstractNumId w:val="11"/>
  </w:num>
  <w:num w:numId="22">
    <w:abstractNumId w:val="5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8"/>
  </w:num>
  <w:num w:numId="26">
    <w:abstractNumId w:val="48"/>
  </w:num>
  <w:num w:numId="27">
    <w:abstractNumId w:val="55"/>
  </w:num>
  <w:num w:numId="28">
    <w:abstractNumId w:val="52"/>
  </w:num>
  <w:num w:numId="29">
    <w:abstractNumId w:val="36"/>
  </w:num>
  <w:num w:numId="30">
    <w:abstractNumId w:val="35"/>
  </w:num>
  <w:num w:numId="31">
    <w:abstractNumId w:val="54"/>
  </w:num>
  <w:num w:numId="32">
    <w:abstractNumId w:val="21"/>
  </w:num>
  <w:num w:numId="33">
    <w:abstractNumId w:val="8"/>
  </w:num>
  <w:num w:numId="34">
    <w:abstractNumId w:val="53"/>
  </w:num>
  <w:num w:numId="35">
    <w:abstractNumId w:val="37"/>
  </w:num>
  <w:num w:numId="36">
    <w:abstractNumId w:val="22"/>
  </w:num>
  <w:num w:numId="37">
    <w:abstractNumId w:val="32"/>
  </w:num>
  <w:num w:numId="38">
    <w:abstractNumId w:val="7"/>
  </w:num>
  <w:num w:numId="39">
    <w:abstractNumId w:val="41"/>
  </w:num>
  <w:num w:numId="40">
    <w:abstractNumId w:val="31"/>
  </w:num>
  <w:num w:numId="41">
    <w:abstractNumId w:val="42"/>
  </w:num>
  <w:num w:numId="42">
    <w:abstractNumId w:val="15"/>
  </w:num>
  <w:num w:numId="43">
    <w:abstractNumId w:val="34"/>
  </w:num>
  <w:num w:numId="44">
    <w:abstractNumId w:val="25"/>
  </w:num>
  <w:num w:numId="45">
    <w:abstractNumId w:val="16"/>
  </w:num>
  <w:num w:numId="46">
    <w:abstractNumId w:val="43"/>
  </w:num>
  <w:num w:numId="47">
    <w:abstractNumId w:val="4"/>
  </w:num>
  <w:num w:numId="48">
    <w:abstractNumId w:val="27"/>
  </w:num>
  <w:num w:numId="49">
    <w:abstractNumId w:val="49"/>
  </w:num>
  <w:num w:numId="50">
    <w:abstractNumId w:val="44"/>
  </w:num>
  <w:num w:numId="51">
    <w:abstractNumId w:val="40"/>
  </w:num>
  <w:num w:numId="52">
    <w:abstractNumId w:val="14"/>
  </w:num>
  <w:num w:numId="53">
    <w:abstractNumId w:val="17"/>
  </w:num>
  <w:num w:numId="54">
    <w:abstractNumId w:val="39"/>
  </w:num>
  <w:num w:numId="55">
    <w:abstractNumId w:val="18"/>
  </w:num>
  <w:num w:numId="56">
    <w:abstractNumId w:val="19"/>
  </w:num>
  <w:num w:numId="57">
    <w:abstractNumId w:val="4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0963"/>
    <w:rsid w:val="000117E4"/>
    <w:rsid w:val="000171B4"/>
    <w:rsid w:val="000279B5"/>
    <w:rsid w:val="0004284D"/>
    <w:rsid w:val="0004322E"/>
    <w:rsid w:val="00045D65"/>
    <w:rsid w:val="00055B36"/>
    <w:rsid w:val="000757C6"/>
    <w:rsid w:val="00082454"/>
    <w:rsid w:val="000B37D9"/>
    <w:rsid w:val="000C1E55"/>
    <w:rsid w:val="000E0623"/>
    <w:rsid w:val="000E586A"/>
    <w:rsid w:val="000F1A8C"/>
    <w:rsid w:val="0014418B"/>
    <w:rsid w:val="00166EA5"/>
    <w:rsid w:val="001B04E3"/>
    <w:rsid w:val="001C312E"/>
    <w:rsid w:val="001C59B7"/>
    <w:rsid w:val="001D1299"/>
    <w:rsid w:val="001D1DB5"/>
    <w:rsid w:val="001E3A20"/>
    <w:rsid w:val="00226BFC"/>
    <w:rsid w:val="00236B8A"/>
    <w:rsid w:val="00251F7F"/>
    <w:rsid w:val="002711B3"/>
    <w:rsid w:val="0028468C"/>
    <w:rsid w:val="002A2CF1"/>
    <w:rsid w:val="002F39BF"/>
    <w:rsid w:val="002F76EC"/>
    <w:rsid w:val="00306672"/>
    <w:rsid w:val="0038118C"/>
    <w:rsid w:val="0038571C"/>
    <w:rsid w:val="00397EFE"/>
    <w:rsid w:val="003D3F3B"/>
    <w:rsid w:val="003E749F"/>
    <w:rsid w:val="0040154C"/>
    <w:rsid w:val="0042137A"/>
    <w:rsid w:val="0049092B"/>
    <w:rsid w:val="00497809"/>
    <w:rsid w:val="004A0BFD"/>
    <w:rsid w:val="004A1078"/>
    <w:rsid w:val="005316C5"/>
    <w:rsid w:val="00556CC2"/>
    <w:rsid w:val="005763AB"/>
    <w:rsid w:val="005B223F"/>
    <w:rsid w:val="005C0C1D"/>
    <w:rsid w:val="005F08EC"/>
    <w:rsid w:val="00617515"/>
    <w:rsid w:val="00634898"/>
    <w:rsid w:val="006433DC"/>
    <w:rsid w:val="006A1570"/>
    <w:rsid w:val="006A6BDE"/>
    <w:rsid w:val="006B2D25"/>
    <w:rsid w:val="006B7F92"/>
    <w:rsid w:val="006C0A56"/>
    <w:rsid w:val="006E0EA7"/>
    <w:rsid w:val="00710487"/>
    <w:rsid w:val="00710E81"/>
    <w:rsid w:val="007137DC"/>
    <w:rsid w:val="0071472B"/>
    <w:rsid w:val="0073026D"/>
    <w:rsid w:val="00750DD2"/>
    <w:rsid w:val="00750E62"/>
    <w:rsid w:val="0076057C"/>
    <w:rsid w:val="00762BE2"/>
    <w:rsid w:val="00764C7E"/>
    <w:rsid w:val="00767480"/>
    <w:rsid w:val="007714A0"/>
    <w:rsid w:val="00772503"/>
    <w:rsid w:val="007749EB"/>
    <w:rsid w:val="007B7AC9"/>
    <w:rsid w:val="007C0EB6"/>
    <w:rsid w:val="007D51AA"/>
    <w:rsid w:val="007E0C8C"/>
    <w:rsid w:val="00814A75"/>
    <w:rsid w:val="00817E9A"/>
    <w:rsid w:val="00830843"/>
    <w:rsid w:val="00837B96"/>
    <w:rsid w:val="008504BC"/>
    <w:rsid w:val="00855A77"/>
    <w:rsid w:val="008765FB"/>
    <w:rsid w:val="0089486A"/>
    <w:rsid w:val="008B7DA5"/>
    <w:rsid w:val="008D5C53"/>
    <w:rsid w:val="008F0491"/>
    <w:rsid w:val="00932016"/>
    <w:rsid w:val="00966A6A"/>
    <w:rsid w:val="009C2E7A"/>
    <w:rsid w:val="009C38F0"/>
    <w:rsid w:val="009D3B2A"/>
    <w:rsid w:val="00A11906"/>
    <w:rsid w:val="00A20FB9"/>
    <w:rsid w:val="00A675B8"/>
    <w:rsid w:val="00A70C55"/>
    <w:rsid w:val="00A80BD9"/>
    <w:rsid w:val="00A80E6C"/>
    <w:rsid w:val="00A82040"/>
    <w:rsid w:val="00A902D6"/>
    <w:rsid w:val="00A90998"/>
    <w:rsid w:val="00A92973"/>
    <w:rsid w:val="00A96983"/>
    <w:rsid w:val="00AC1460"/>
    <w:rsid w:val="00AD456D"/>
    <w:rsid w:val="00AE2AB2"/>
    <w:rsid w:val="00AE6A46"/>
    <w:rsid w:val="00AF1ED7"/>
    <w:rsid w:val="00B33BBF"/>
    <w:rsid w:val="00B712B9"/>
    <w:rsid w:val="00B91585"/>
    <w:rsid w:val="00B927DC"/>
    <w:rsid w:val="00B96CC4"/>
    <w:rsid w:val="00BA112A"/>
    <w:rsid w:val="00BD63C7"/>
    <w:rsid w:val="00BE7DDB"/>
    <w:rsid w:val="00C033C0"/>
    <w:rsid w:val="00C20C77"/>
    <w:rsid w:val="00C27D27"/>
    <w:rsid w:val="00C37ADF"/>
    <w:rsid w:val="00C45788"/>
    <w:rsid w:val="00C52334"/>
    <w:rsid w:val="00C66A84"/>
    <w:rsid w:val="00C73EBC"/>
    <w:rsid w:val="00C77297"/>
    <w:rsid w:val="00C87171"/>
    <w:rsid w:val="00CA2931"/>
    <w:rsid w:val="00CC1A6C"/>
    <w:rsid w:val="00CF1B3E"/>
    <w:rsid w:val="00D13F63"/>
    <w:rsid w:val="00D52B44"/>
    <w:rsid w:val="00D66F27"/>
    <w:rsid w:val="00DA1369"/>
    <w:rsid w:val="00DC4369"/>
    <w:rsid w:val="00DE4178"/>
    <w:rsid w:val="00DE738A"/>
    <w:rsid w:val="00E16A6E"/>
    <w:rsid w:val="00E36678"/>
    <w:rsid w:val="00E50B13"/>
    <w:rsid w:val="00EC322E"/>
    <w:rsid w:val="00EE5E38"/>
    <w:rsid w:val="00EE705F"/>
    <w:rsid w:val="00F04F8F"/>
    <w:rsid w:val="00F071A3"/>
    <w:rsid w:val="00F20C4A"/>
    <w:rsid w:val="00F3241B"/>
    <w:rsid w:val="00F334CF"/>
    <w:rsid w:val="00F335FB"/>
    <w:rsid w:val="00F40A5B"/>
    <w:rsid w:val="00F85467"/>
    <w:rsid w:val="00FB0963"/>
    <w:rsid w:val="00FB480A"/>
    <w:rsid w:val="00FD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A8C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uiPriority w:val="99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  <w:style w:type="paragraph" w:customStyle="1" w:styleId="Default">
    <w:name w:val="Default"/>
    <w:rsid w:val="000B37D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9EB"/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EE5E38"/>
    <w:pPr>
      <w:suppressAutoHyphens/>
      <w:spacing w:after="0" w:line="240" w:lineRule="auto"/>
      <w:ind w:left="426" w:hanging="142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kapitzlist1">
    <w:name w:val="Akapit z listą1"/>
    <w:basedOn w:val="Normalny"/>
    <w:rsid w:val="002F39B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locked/>
    <w:rsid w:val="002F39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7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kudlarek@ple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E37C-E0E8-4CBA-BC53-7C9BF93B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6899</Words>
  <Characters>41398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Stańczyk</dc:creator>
  <cp:lastModifiedBy>Artur Stańczyk</cp:lastModifiedBy>
  <cp:revision>2</cp:revision>
  <cp:lastPrinted>2019-10-25T11:09:00Z</cp:lastPrinted>
  <dcterms:created xsi:type="dcterms:W3CDTF">2019-10-30T18:34:00Z</dcterms:created>
  <dcterms:modified xsi:type="dcterms:W3CDTF">2019-10-30T18:34:00Z</dcterms:modified>
</cp:coreProperties>
</file>